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F131" w14:textId="541B93B5" w:rsidR="00446507" w:rsidRPr="009B6423" w:rsidRDefault="00446507" w:rsidP="00EA1225">
      <w:pPr>
        <w:jc w:val="center"/>
        <w:rPr>
          <w:rFonts w:ascii="Times New Roman" w:hAnsi="Times New Roman"/>
          <w:b/>
          <w:sz w:val="24"/>
          <w:szCs w:val="24"/>
        </w:rPr>
      </w:pPr>
      <w:r w:rsidRPr="009B6423">
        <w:rPr>
          <w:rFonts w:ascii="Times New Roman" w:hAnsi="Times New Roman"/>
          <w:b/>
          <w:sz w:val="24"/>
          <w:szCs w:val="24"/>
        </w:rPr>
        <w:t xml:space="preserve">WARUNKI </w:t>
      </w:r>
      <w:r w:rsidR="00F11B75" w:rsidRPr="009B6423">
        <w:rPr>
          <w:rFonts w:ascii="Times New Roman" w:hAnsi="Times New Roman"/>
          <w:b/>
          <w:sz w:val="24"/>
          <w:szCs w:val="24"/>
        </w:rPr>
        <w:t>PRZETARGU</w:t>
      </w:r>
    </w:p>
    <w:p w14:paraId="537AE647" w14:textId="6E1FCBAB" w:rsidR="00446507" w:rsidRPr="009B6423" w:rsidRDefault="00DF3B48" w:rsidP="0061332F">
      <w:pPr>
        <w:shd w:val="clear" w:color="auto" w:fill="FFFFFF"/>
        <w:tabs>
          <w:tab w:val="left" w:pos="8765"/>
        </w:tabs>
        <w:spacing w:before="173" w:line="298" w:lineRule="exact"/>
        <w:ind w:left="5" w:right="307"/>
        <w:jc w:val="center"/>
        <w:rPr>
          <w:rFonts w:ascii="Times New Roman" w:hAnsi="Times New Roman"/>
          <w:b/>
          <w:sz w:val="24"/>
          <w:szCs w:val="24"/>
        </w:rPr>
      </w:pPr>
      <w:r w:rsidRPr="009B6423">
        <w:rPr>
          <w:rFonts w:ascii="Times New Roman" w:hAnsi="Times New Roman"/>
          <w:b/>
          <w:sz w:val="24"/>
          <w:szCs w:val="24"/>
        </w:rPr>
        <w:t xml:space="preserve">na sprzedaż </w:t>
      </w:r>
      <w:r w:rsidRPr="009B6423">
        <w:rPr>
          <w:rFonts w:ascii="Times New Roman" w:hAnsi="Times New Roman"/>
          <w:b/>
          <w:bCs/>
          <w:sz w:val="24"/>
          <w:szCs w:val="24"/>
        </w:rPr>
        <w:t xml:space="preserve">prawa własności do nieruchomości gruntowej oznaczonej działką </w:t>
      </w:r>
      <w:r w:rsidR="00437751" w:rsidRPr="009B6423">
        <w:rPr>
          <w:rFonts w:ascii="Times New Roman" w:hAnsi="Times New Roman"/>
          <w:b/>
          <w:bCs/>
          <w:sz w:val="24"/>
          <w:szCs w:val="24"/>
        </w:rPr>
        <w:br/>
      </w:r>
      <w:r w:rsidRPr="009B6423">
        <w:rPr>
          <w:rFonts w:ascii="Times New Roman" w:hAnsi="Times New Roman"/>
          <w:b/>
          <w:bCs/>
          <w:sz w:val="24"/>
          <w:szCs w:val="24"/>
        </w:rPr>
        <w:t>nr 318/5 o pow. 0,1091 ha, zabudowanej obiektem usługowo-biurowym o powierzchni użytkowej 1137 m</w:t>
      </w:r>
      <w:r w:rsidRPr="009B6423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Pr="009B6423">
        <w:rPr>
          <w:rFonts w:ascii="Times New Roman" w:hAnsi="Times New Roman"/>
          <w:b/>
          <w:bCs/>
          <w:sz w:val="24"/>
          <w:szCs w:val="24"/>
        </w:rPr>
        <w:t>, położonej przy ulicy Składowej 9 w Krośnie - obręb nr 3 Przemysłowa</w:t>
      </w:r>
      <w:r w:rsidR="009B6423" w:rsidRPr="009B6423">
        <w:rPr>
          <w:rFonts w:ascii="Times New Roman" w:hAnsi="Times New Roman"/>
          <w:b/>
          <w:bCs/>
          <w:sz w:val="24"/>
          <w:szCs w:val="24"/>
        </w:rPr>
        <w:t>,</w:t>
      </w:r>
      <w:r w:rsidRPr="009B6423">
        <w:rPr>
          <w:rFonts w:ascii="Times New Roman" w:hAnsi="Times New Roman"/>
          <w:b/>
          <w:bCs/>
          <w:sz w:val="24"/>
          <w:szCs w:val="24"/>
        </w:rPr>
        <w:t xml:space="preserve"> dla której Sąd Rejonowy w Krośnie VI Wydział Ksiąg Wieczystych prowadzi księgę nr KS1K/00073501/7</w:t>
      </w:r>
      <w:r w:rsidRPr="009B6423">
        <w:rPr>
          <w:rFonts w:ascii="Times New Roman" w:hAnsi="Times New Roman"/>
          <w:b/>
          <w:sz w:val="24"/>
          <w:szCs w:val="24"/>
        </w:rPr>
        <w:t xml:space="preserve"> </w:t>
      </w:r>
      <w:r w:rsidR="0057416A" w:rsidRPr="009B6423">
        <w:rPr>
          <w:rFonts w:ascii="Times New Roman" w:hAnsi="Times New Roman"/>
          <w:b/>
          <w:sz w:val="24"/>
          <w:szCs w:val="24"/>
        </w:rPr>
        <w:t>wchodząc</w:t>
      </w:r>
      <w:r w:rsidRPr="009B6423">
        <w:rPr>
          <w:rFonts w:ascii="Times New Roman" w:hAnsi="Times New Roman"/>
          <w:b/>
          <w:sz w:val="24"/>
          <w:szCs w:val="24"/>
        </w:rPr>
        <w:t>ej</w:t>
      </w:r>
      <w:r w:rsidR="0057416A" w:rsidRPr="009B6423">
        <w:rPr>
          <w:rFonts w:ascii="Times New Roman" w:hAnsi="Times New Roman"/>
          <w:b/>
          <w:sz w:val="24"/>
          <w:szCs w:val="24"/>
        </w:rPr>
        <w:t xml:space="preserve"> w skład masy upadłości </w:t>
      </w:r>
      <w:r w:rsidR="00A6141F" w:rsidRPr="009B6423">
        <w:rPr>
          <w:rFonts w:ascii="Times New Roman" w:hAnsi="Times New Roman"/>
          <w:b/>
          <w:sz w:val="24"/>
          <w:szCs w:val="24"/>
        </w:rPr>
        <w:t xml:space="preserve"> „MIKROTECH-u" SA w upadłości</w:t>
      </w:r>
      <w:r w:rsidR="0061332F" w:rsidRPr="009B6423">
        <w:rPr>
          <w:rFonts w:ascii="Times New Roman" w:hAnsi="Times New Roman"/>
          <w:b/>
          <w:sz w:val="24"/>
          <w:szCs w:val="24"/>
        </w:rPr>
        <w:t>.</w:t>
      </w:r>
    </w:p>
    <w:p w14:paraId="21571F08" w14:textId="2AF2D684" w:rsidR="00CD69EB" w:rsidRPr="009B6423" w:rsidRDefault="00446507" w:rsidP="00CD69EB">
      <w:pPr>
        <w:jc w:val="center"/>
        <w:rPr>
          <w:rFonts w:ascii="Times New Roman" w:hAnsi="Times New Roman"/>
          <w:b/>
          <w:sz w:val="24"/>
          <w:szCs w:val="24"/>
        </w:rPr>
      </w:pPr>
      <w:r w:rsidRPr="009B6423">
        <w:rPr>
          <w:rFonts w:ascii="Times New Roman" w:hAnsi="Times New Roman"/>
          <w:b/>
          <w:sz w:val="24"/>
          <w:szCs w:val="24"/>
        </w:rPr>
        <w:t>§1</w:t>
      </w:r>
      <w:r w:rsidRPr="009B6423">
        <w:rPr>
          <w:rFonts w:ascii="Times New Roman" w:hAnsi="Times New Roman"/>
          <w:b/>
          <w:sz w:val="24"/>
          <w:szCs w:val="24"/>
        </w:rPr>
        <w:br/>
        <w:t xml:space="preserve">Przedmiot </w:t>
      </w:r>
      <w:r w:rsidR="00690142" w:rsidRPr="009B6423">
        <w:rPr>
          <w:rFonts w:ascii="Times New Roman" w:hAnsi="Times New Roman"/>
          <w:b/>
          <w:sz w:val="24"/>
          <w:szCs w:val="24"/>
        </w:rPr>
        <w:t>przetargu</w:t>
      </w:r>
    </w:p>
    <w:p w14:paraId="22C9A16B" w14:textId="46868C28" w:rsidR="00CD69EB" w:rsidRPr="009B6423" w:rsidRDefault="00CD69EB" w:rsidP="0061332F">
      <w:pPr>
        <w:numPr>
          <w:ilvl w:val="0"/>
          <w:numId w:val="15"/>
        </w:numPr>
        <w:shd w:val="clear" w:color="auto" w:fill="FFFFFF"/>
        <w:spacing w:before="173" w:line="298" w:lineRule="exact"/>
        <w:jc w:val="both"/>
        <w:rPr>
          <w:rFonts w:ascii="Times New Roman" w:hAnsi="Times New Roman"/>
          <w:b/>
          <w:sz w:val="24"/>
          <w:szCs w:val="24"/>
        </w:rPr>
      </w:pPr>
      <w:r w:rsidRPr="009B6423">
        <w:rPr>
          <w:rFonts w:ascii="Times New Roman" w:hAnsi="Times New Roman"/>
          <w:sz w:val="24"/>
          <w:szCs w:val="24"/>
        </w:rPr>
        <w:t xml:space="preserve">Przedmiotem przetargu jest sprzedaż </w:t>
      </w:r>
      <w:r w:rsidR="00E53593" w:rsidRPr="009B6423">
        <w:rPr>
          <w:rFonts w:ascii="Times New Roman" w:hAnsi="Times New Roman"/>
          <w:sz w:val="24"/>
          <w:szCs w:val="24"/>
        </w:rPr>
        <w:t xml:space="preserve">prawa własności do nieruchomości </w:t>
      </w:r>
      <w:r w:rsidR="00DF3B48" w:rsidRPr="009B6423">
        <w:rPr>
          <w:rFonts w:ascii="Times New Roman" w:hAnsi="Times New Roman"/>
          <w:sz w:val="24"/>
          <w:szCs w:val="24"/>
        </w:rPr>
        <w:t xml:space="preserve">na sprzedaż prawa własności do nieruchomości gruntowej oznaczonej działką nr 318/5 o pow. 0,1091 ha, zabudowanej obiektem usługowo-biurowym o powierzchni użytkowej 1137 m2, położonej przy ulicy Składowej 9 w Krośnie - obręb nr 3 Przemysłowa </w:t>
      </w:r>
      <w:r w:rsidR="0061332F" w:rsidRPr="009B6423">
        <w:rPr>
          <w:rFonts w:ascii="Times New Roman" w:hAnsi="Times New Roman"/>
          <w:sz w:val="24"/>
          <w:szCs w:val="24"/>
        </w:rPr>
        <w:br/>
      </w:r>
      <w:r w:rsidR="00DF3B48" w:rsidRPr="009B6423">
        <w:rPr>
          <w:rFonts w:ascii="Times New Roman" w:hAnsi="Times New Roman"/>
          <w:sz w:val="24"/>
          <w:szCs w:val="24"/>
        </w:rPr>
        <w:t xml:space="preserve">i stanowiącej własność „MIKROTECH-u" SA w upadłości dla której Sąd Rejonowy </w:t>
      </w:r>
      <w:r w:rsidR="0061332F" w:rsidRPr="009B6423">
        <w:rPr>
          <w:rFonts w:ascii="Times New Roman" w:hAnsi="Times New Roman"/>
          <w:sz w:val="24"/>
          <w:szCs w:val="24"/>
        </w:rPr>
        <w:br/>
      </w:r>
      <w:r w:rsidR="00DF3B48" w:rsidRPr="009B6423">
        <w:rPr>
          <w:rFonts w:ascii="Times New Roman" w:hAnsi="Times New Roman"/>
          <w:sz w:val="24"/>
          <w:szCs w:val="24"/>
        </w:rPr>
        <w:t xml:space="preserve">w Krośnie VI Wydział Ksiąg Wieczystych prowadzi księgę nr KS1K/00073501/7 </w:t>
      </w:r>
      <w:r w:rsidR="0057416A" w:rsidRPr="009B6423">
        <w:rPr>
          <w:rFonts w:ascii="Times New Roman" w:hAnsi="Times New Roman"/>
          <w:sz w:val="24"/>
          <w:szCs w:val="24"/>
        </w:rPr>
        <w:t>wchodząc</w:t>
      </w:r>
      <w:r w:rsidR="00DF3B48" w:rsidRPr="009B6423">
        <w:rPr>
          <w:rFonts w:ascii="Times New Roman" w:hAnsi="Times New Roman"/>
          <w:sz w:val="24"/>
          <w:szCs w:val="24"/>
        </w:rPr>
        <w:t xml:space="preserve">ej </w:t>
      </w:r>
      <w:r w:rsidR="0057416A" w:rsidRPr="009B6423">
        <w:rPr>
          <w:rFonts w:ascii="Times New Roman" w:hAnsi="Times New Roman"/>
          <w:sz w:val="24"/>
          <w:szCs w:val="24"/>
        </w:rPr>
        <w:t xml:space="preserve"> w skład masy upadłości  </w:t>
      </w:r>
      <w:r w:rsidR="00E53593" w:rsidRPr="009B6423">
        <w:rPr>
          <w:rFonts w:ascii="Times New Roman" w:hAnsi="Times New Roman"/>
          <w:sz w:val="24"/>
          <w:szCs w:val="24"/>
        </w:rPr>
        <w:t>„MIKROTECH" SA w upadłości</w:t>
      </w:r>
      <w:r w:rsidR="009B6423" w:rsidRPr="009B6423">
        <w:rPr>
          <w:rFonts w:ascii="Times New Roman" w:hAnsi="Times New Roman"/>
          <w:sz w:val="24"/>
          <w:szCs w:val="24"/>
        </w:rPr>
        <w:t xml:space="preserve"> </w:t>
      </w:r>
      <w:r w:rsidRPr="009B6423">
        <w:rPr>
          <w:rFonts w:ascii="Times New Roman" w:hAnsi="Times New Roman"/>
          <w:sz w:val="24"/>
          <w:szCs w:val="24"/>
        </w:rPr>
        <w:t xml:space="preserve">szczegółowo opisanym w operacie szacunkowym z dnia </w:t>
      </w:r>
      <w:r w:rsidR="00DF3B48" w:rsidRPr="009B6423">
        <w:rPr>
          <w:rFonts w:ascii="Times New Roman" w:hAnsi="Times New Roman"/>
          <w:sz w:val="24"/>
          <w:szCs w:val="24"/>
        </w:rPr>
        <w:t xml:space="preserve">4 </w:t>
      </w:r>
      <w:r w:rsidR="00452EA0" w:rsidRPr="009B6423">
        <w:rPr>
          <w:rFonts w:ascii="Times New Roman" w:hAnsi="Times New Roman"/>
          <w:sz w:val="24"/>
          <w:szCs w:val="24"/>
        </w:rPr>
        <w:t>października</w:t>
      </w:r>
      <w:r w:rsidRPr="009B6423">
        <w:rPr>
          <w:rFonts w:ascii="Times New Roman" w:hAnsi="Times New Roman"/>
          <w:sz w:val="24"/>
          <w:szCs w:val="24"/>
        </w:rPr>
        <w:t xml:space="preserve"> 202</w:t>
      </w:r>
      <w:r w:rsidR="00452EA0" w:rsidRPr="009B6423">
        <w:rPr>
          <w:rFonts w:ascii="Times New Roman" w:hAnsi="Times New Roman"/>
          <w:sz w:val="24"/>
          <w:szCs w:val="24"/>
        </w:rPr>
        <w:t>4</w:t>
      </w:r>
      <w:r w:rsidRPr="009B6423">
        <w:rPr>
          <w:rFonts w:ascii="Times New Roman" w:hAnsi="Times New Roman"/>
          <w:sz w:val="24"/>
          <w:szCs w:val="24"/>
        </w:rPr>
        <w:t xml:space="preserve"> r. sporządzonym przez biegłego rzeczoznawcę majątkowego Władysława Wais</w:t>
      </w:r>
      <w:r w:rsidR="007D71A5" w:rsidRPr="009B6423">
        <w:rPr>
          <w:rFonts w:ascii="Times New Roman" w:hAnsi="Times New Roman"/>
          <w:sz w:val="24"/>
          <w:szCs w:val="24"/>
        </w:rPr>
        <w:t>a</w:t>
      </w:r>
      <w:r w:rsidRPr="009B6423">
        <w:rPr>
          <w:rFonts w:ascii="Times New Roman" w:hAnsi="Times New Roman"/>
          <w:sz w:val="24"/>
          <w:szCs w:val="24"/>
        </w:rPr>
        <w:t xml:space="preserve"> nr uprawnienia 1579.</w:t>
      </w:r>
      <w:r w:rsidR="00911A1C" w:rsidRPr="009B6423">
        <w:rPr>
          <w:rFonts w:ascii="Times New Roman" w:hAnsi="Times New Roman"/>
          <w:sz w:val="24"/>
          <w:szCs w:val="24"/>
        </w:rPr>
        <w:t xml:space="preserve"> </w:t>
      </w:r>
    </w:p>
    <w:p w14:paraId="631AF8C9" w14:textId="091C41C1" w:rsidR="00446507" w:rsidRPr="009B6423" w:rsidRDefault="00CD69EB" w:rsidP="00DF3B48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6423">
        <w:rPr>
          <w:rFonts w:ascii="Times New Roman" w:hAnsi="Times New Roman"/>
          <w:sz w:val="24"/>
          <w:szCs w:val="24"/>
        </w:rPr>
        <w:t xml:space="preserve">Operat dotyczący oszacowania wartości sprzedawanej </w:t>
      </w:r>
      <w:r w:rsidR="00B312FB" w:rsidRPr="009B6423">
        <w:rPr>
          <w:rFonts w:ascii="Times New Roman" w:hAnsi="Times New Roman"/>
          <w:sz w:val="24"/>
          <w:szCs w:val="24"/>
        </w:rPr>
        <w:t>nieruchomości</w:t>
      </w:r>
      <w:r w:rsidRPr="009B6423">
        <w:rPr>
          <w:rFonts w:ascii="Times New Roman" w:hAnsi="Times New Roman"/>
          <w:sz w:val="24"/>
          <w:szCs w:val="24"/>
        </w:rPr>
        <w:t xml:space="preserve"> jest dostępny </w:t>
      </w:r>
      <w:r w:rsidR="005A2B0B" w:rsidRPr="009B6423">
        <w:rPr>
          <w:rFonts w:ascii="Times New Roman" w:hAnsi="Times New Roman"/>
          <w:sz w:val="24"/>
          <w:szCs w:val="24"/>
        </w:rPr>
        <w:br/>
      </w:r>
      <w:r w:rsidRPr="009B6423">
        <w:rPr>
          <w:rFonts w:ascii="Times New Roman" w:hAnsi="Times New Roman"/>
          <w:sz w:val="24"/>
          <w:szCs w:val="24"/>
        </w:rPr>
        <w:t>do wglądu w biurze syndyka Tomasz</w:t>
      </w:r>
      <w:r w:rsidR="005A2B0B" w:rsidRPr="009B6423">
        <w:rPr>
          <w:rFonts w:ascii="Times New Roman" w:hAnsi="Times New Roman"/>
          <w:sz w:val="24"/>
          <w:szCs w:val="24"/>
        </w:rPr>
        <w:t>a</w:t>
      </w:r>
      <w:r w:rsidRPr="009B6423">
        <w:rPr>
          <w:rFonts w:ascii="Times New Roman" w:hAnsi="Times New Roman"/>
          <w:sz w:val="24"/>
          <w:szCs w:val="24"/>
        </w:rPr>
        <w:t xml:space="preserve"> Śmietan</w:t>
      </w:r>
      <w:r w:rsidR="005A2B0B" w:rsidRPr="009B6423">
        <w:rPr>
          <w:rFonts w:ascii="Times New Roman" w:hAnsi="Times New Roman"/>
          <w:sz w:val="24"/>
          <w:szCs w:val="24"/>
        </w:rPr>
        <w:t>y</w:t>
      </w:r>
      <w:r w:rsidR="007D71A5" w:rsidRPr="009B6423">
        <w:rPr>
          <w:rFonts w:ascii="Times New Roman" w:hAnsi="Times New Roman"/>
          <w:sz w:val="24"/>
          <w:szCs w:val="24"/>
        </w:rPr>
        <w:t xml:space="preserve"> przy </w:t>
      </w:r>
      <w:r w:rsidRPr="009B6423">
        <w:rPr>
          <w:rFonts w:ascii="Times New Roman" w:hAnsi="Times New Roman"/>
          <w:sz w:val="24"/>
          <w:szCs w:val="24"/>
        </w:rPr>
        <w:t>ul. Kościuszki 40, 38-200 Jasło w godz. 9</w:t>
      </w:r>
      <w:r w:rsidR="007D71A5" w:rsidRPr="009B6423">
        <w:rPr>
          <w:rFonts w:ascii="Times New Roman" w:hAnsi="Times New Roman"/>
          <w:sz w:val="24"/>
          <w:szCs w:val="24"/>
          <w:vertAlign w:val="superscript"/>
        </w:rPr>
        <w:t>00</w:t>
      </w:r>
      <w:r w:rsidR="007D71A5" w:rsidRPr="009B6423">
        <w:rPr>
          <w:rFonts w:ascii="Times New Roman" w:hAnsi="Times New Roman"/>
          <w:sz w:val="24"/>
          <w:szCs w:val="24"/>
        </w:rPr>
        <w:t xml:space="preserve"> </w:t>
      </w:r>
      <w:r w:rsidRPr="009B6423">
        <w:rPr>
          <w:rFonts w:ascii="Times New Roman" w:hAnsi="Times New Roman"/>
          <w:sz w:val="24"/>
          <w:szCs w:val="24"/>
        </w:rPr>
        <w:t xml:space="preserve">- </w:t>
      </w:r>
      <w:r w:rsidR="007D71A5" w:rsidRPr="009B6423">
        <w:rPr>
          <w:rFonts w:ascii="Times New Roman" w:hAnsi="Times New Roman"/>
          <w:sz w:val="24"/>
          <w:szCs w:val="24"/>
        </w:rPr>
        <w:t>1</w:t>
      </w:r>
      <w:r w:rsidRPr="009B6423">
        <w:rPr>
          <w:rFonts w:ascii="Times New Roman" w:hAnsi="Times New Roman"/>
          <w:sz w:val="24"/>
          <w:szCs w:val="24"/>
        </w:rPr>
        <w:t>5</w:t>
      </w:r>
      <w:r w:rsidRPr="009B6423">
        <w:rPr>
          <w:rFonts w:ascii="Times New Roman" w:hAnsi="Times New Roman"/>
          <w:sz w:val="24"/>
          <w:szCs w:val="24"/>
          <w:vertAlign w:val="superscript"/>
        </w:rPr>
        <w:t>00</w:t>
      </w:r>
      <w:r w:rsidRPr="009B6423">
        <w:rPr>
          <w:rFonts w:ascii="Times New Roman" w:hAnsi="Times New Roman"/>
          <w:sz w:val="24"/>
          <w:szCs w:val="24"/>
        </w:rPr>
        <w:t xml:space="preserve"> po uprzednim umówieniu się na termin oględzin akt sprawy. </w:t>
      </w:r>
    </w:p>
    <w:p w14:paraId="1CC72458" w14:textId="32287F12" w:rsidR="00446507" w:rsidRPr="009B6423" w:rsidRDefault="00CD69EB" w:rsidP="000E58A3">
      <w:pPr>
        <w:jc w:val="center"/>
        <w:rPr>
          <w:rFonts w:ascii="Times New Roman" w:hAnsi="Times New Roman"/>
          <w:b/>
          <w:sz w:val="24"/>
          <w:szCs w:val="24"/>
        </w:rPr>
      </w:pPr>
      <w:r w:rsidRPr="009B6423">
        <w:rPr>
          <w:rFonts w:ascii="Times New Roman" w:hAnsi="Times New Roman"/>
          <w:b/>
          <w:sz w:val="24"/>
          <w:szCs w:val="24"/>
        </w:rPr>
        <w:br/>
      </w:r>
      <w:r w:rsidR="00446507" w:rsidRPr="009B6423">
        <w:rPr>
          <w:rFonts w:ascii="Times New Roman" w:hAnsi="Times New Roman"/>
          <w:b/>
          <w:sz w:val="24"/>
          <w:szCs w:val="24"/>
        </w:rPr>
        <w:t>§ 2</w:t>
      </w:r>
      <w:r w:rsidR="00446507" w:rsidRPr="009B6423">
        <w:rPr>
          <w:rFonts w:ascii="Times New Roman" w:hAnsi="Times New Roman"/>
          <w:b/>
          <w:sz w:val="24"/>
          <w:szCs w:val="24"/>
        </w:rPr>
        <w:br/>
        <w:t xml:space="preserve">Podstawy prawne </w:t>
      </w:r>
      <w:r w:rsidR="00690142" w:rsidRPr="009B6423">
        <w:rPr>
          <w:rFonts w:ascii="Times New Roman" w:hAnsi="Times New Roman"/>
          <w:b/>
          <w:sz w:val="24"/>
          <w:szCs w:val="24"/>
        </w:rPr>
        <w:t>przetargu</w:t>
      </w:r>
    </w:p>
    <w:p w14:paraId="6E494323" w14:textId="4BD9433A" w:rsidR="00F11B75" w:rsidRPr="009B6423" w:rsidRDefault="00F11B75" w:rsidP="00F11B75">
      <w:pPr>
        <w:pStyle w:val="Akapitzlist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Przedmiot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zbywany jest na warunkach określonych przez Sędziego Komisarza w postanowieniu wydanym w sprawie toczącej się pod sygn. akt </w:t>
      </w:r>
      <w:r w:rsidR="00452EA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RZ1Z/</w:t>
      </w:r>
      <w:proofErr w:type="spellStart"/>
      <w:r w:rsidR="00452EA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GUp</w:t>
      </w:r>
      <w:proofErr w:type="spellEnd"/>
      <w:r w:rsidR="00452EA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/22/2024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przed </w:t>
      </w:r>
      <w:bookmarkStart w:id="0" w:name="_Hlk192163889"/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Sądem Rejonowym w Rzeszowie Wydział V Gospodarczy Sekcja ds. Restrukturyzacyjnych i Upadłościowych</w:t>
      </w:r>
      <w:bookmarkEnd w:id="0"/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 </w:t>
      </w:r>
    </w:p>
    <w:p w14:paraId="452EEC13" w14:textId="36912CD5" w:rsidR="007D71A5" w:rsidRPr="009B6423" w:rsidRDefault="007D71A5" w:rsidP="00F11B75">
      <w:pPr>
        <w:pStyle w:val="Akapitzlist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Do przetargu  mogą przystąpić osoby fizyczne i prawne oraz jednostki organizacyjne nieposiadające osobowości prawnej utworzone zgodnie z przepisami prawa i którym odrębne przepisy przyznają zdolność prawną</w:t>
      </w:r>
    </w:p>
    <w:p w14:paraId="16119EAB" w14:textId="0F87B23E" w:rsidR="007D71A5" w:rsidRPr="009B6423" w:rsidRDefault="00F11B75" w:rsidP="007D71A5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6423">
        <w:rPr>
          <w:rFonts w:ascii="Times New Roman" w:eastAsia="Times New Roman" w:hAnsi="Times New Roman"/>
          <w:sz w:val="24"/>
          <w:szCs w:val="24"/>
          <w:lang w:eastAsia="pl-PL"/>
        </w:rPr>
        <w:t>W przetargu nie mogą uczestniczyć podmioty, które nie mogą nabyć rzeczy ani prawa pochodzące ze sprzedaży dokonanej w postępowaniu upadłościowym zgodnie z art. 157a ust. 2 i 3 Pr. up., a ponadto:</w:t>
      </w:r>
    </w:p>
    <w:p w14:paraId="382638E3" w14:textId="1122B817" w:rsidR="00F11B75" w:rsidRPr="009B6423" w:rsidRDefault="00F11B75" w:rsidP="00CD69EB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6423">
        <w:rPr>
          <w:rFonts w:ascii="Times New Roman" w:eastAsia="Times New Roman" w:hAnsi="Times New Roman"/>
          <w:sz w:val="24"/>
          <w:szCs w:val="24"/>
          <w:lang w:eastAsia="pl-PL"/>
        </w:rPr>
        <w:t xml:space="preserve">a) Sędzia komisarz i syndyk, ich małżonkowie, wstępni, zstępni, rodzeństwo, osoby pozostające z nimi w stosunku przysposobienia lub małżonek takiej osoby, jak również osoby pozostające z nim w faktycznym związku, wspólnie z nim zamieszkujące </w:t>
      </w:r>
      <w:r w:rsidR="0061332F" w:rsidRPr="009B642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B6423">
        <w:rPr>
          <w:rFonts w:ascii="Times New Roman" w:eastAsia="Times New Roman" w:hAnsi="Times New Roman"/>
          <w:sz w:val="24"/>
          <w:szCs w:val="24"/>
          <w:lang w:eastAsia="pl-PL"/>
        </w:rPr>
        <w:t>i gospodarujące, przy czym przeszkody te trwają mimo ustania małżeństwa lub przysposobienia.</w:t>
      </w:r>
    </w:p>
    <w:p w14:paraId="7A11E49D" w14:textId="549C8DDD" w:rsidR="00446507" w:rsidRPr="009B6423" w:rsidRDefault="00F11B75" w:rsidP="00CD69EB">
      <w:pPr>
        <w:ind w:firstLine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642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b) upadły.</w:t>
      </w:r>
    </w:p>
    <w:p w14:paraId="1B7C5240" w14:textId="745FEFF4" w:rsidR="00446507" w:rsidRPr="009B6423" w:rsidRDefault="00446507" w:rsidP="00F11B75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§3</w:t>
      </w: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br/>
        <w:t>Cena wywoławcza, ogłoszenie, oferty</w:t>
      </w:r>
    </w:p>
    <w:p w14:paraId="1F854AAB" w14:textId="77777777" w:rsidR="00690142" w:rsidRPr="009B6423" w:rsidRDefault="00690142" w:rsidP="00F11B75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5C7BEFAA" w14:textId="484704EA" w:rsidR="00F11B75" w:rsidRPr="009B6423" w:rsidRDefault="00446507" w:rsidP="00F11B7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Cena wywoławcza przedmiotu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wynosi</w:t>
      </w:r>
      <w:r w:rsidR="009B6423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42ED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2 769 300,00</w:t>
      </w:r>
      <w:r w:rsidR="00DF3B48" w:rsidRPr="009B6423">
        <w:rPr>
          <w:rFonts w:ascii="Times New Roman" w:hAnsi="Times New Roman"/>
          <w:sz w:val="24"/>
          <w:szCs w:val="24"/>
        </w:rPr>
        <w:t xml:space="preserve"> zł netto plus podatek VAT (</w:t>
      </w:r>
      <w:r w:rsidR="005A2B0B" w:rsidRPr="009B6423">
        <w:rPr>
          <w:rFonts w:ascii="Times New Roman" w:hAnsi="Times New Roman"/>
          <w:sz w:val="24"/>
          <w:szCs w:val="24"/>
        </w:rPr>
        <w:t xml:space="preserve">słownie: </w:t>
      </w:r>
      <w:r w:rsidR="00642ED0" w:rsidRPr="009B6423">
        <w:rPr>
          <w:rFonts w:ascii="Times New Roman" w:hAnsi="Times New Roman"/>
          <w:sz w:val="24"/>
          <w:szCs w:val="24"/>
        </w:rPr>
        <w:t>dwa miliony siedemset sześćdziesiąt dziewięć tysięcy trzysta złotych, 00/100</w:t>
      </w:r>
      <w:r w:rsidR="00DF3B48" w:rsidRPr="009B6423">
        <w:rPr>
          <w:rFonts w:ascii="Times New Roman" w:hAnsi="Times New Roman"/>
          <w:sz w:val="24"/>
          <w:szCs w:val="24"/>
        </w:rPr>
        <w:t xml:space="preserve">). </w:t>
      </w:r>
    </w:p>
    <w:p w14:paraId="570A5C4F" w14:textId="08DD5B31" w:rsidR="00F11B75" w:rsidRPr="009B6423" w:rsidRDefault="00F11B75" w:rsidP="00F11B7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Ogłoszenie o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zostanie podane do wiadomości publicznej przez jego zamieszczenie na stronie syndyka oraz co najmniej </w:t>
      </w:r>
      <w:r w:rsidR="00C127C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dwóch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portalu internetowym</w:t>
      </w:r>
      <w:r w:rsidR="00B4010F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oraz jednym dzienniku o zasięgu </w:t>
      </w:r>
      <w:r w:rsidR="00452EA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ogólnokrajowym</w:t>
      </w:r>
      <w:r w:rsidR="00E66986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5F157422" w14:textId="2B96674A" w:rsidR="00952BEC" w:rsidRPr="009B6423" w:rsidRDefault="00952BEC" w:rsidP="00952BEC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Zainteresowani winni składać </w:t>
      </w:r>
      <w:r w:rsidR="0057416A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oferty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 adres: 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Sąd Rejonow</w:t>
      </w:r>
      <w:r w:rsidR="0057416A" w:rsidRPr="009B6423">
        <w:rPr>
          <w:rFonts w:ascii="Times New Roman" w:hAnsi="Times New Roman"/>
          <w:color w:val="000000"/>
          <w:sz w:val="24"/>
          <w:szCs w:val="24"/>
          <w:lang w:eastAsia="pl-PL"/>
        </w:rPr>
        <w:t>y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Rzeszowie Wydział V Gospodarczy Sekcja ds. Restrukturyzacyjnych i Upadłościowych ul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Kustronia</w:t>
      </w:r>
      <w:proofErr w:type="spellEnd"/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4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5A2B0B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35-303 Rzeszów w terminie do dnia </w:t>
      </w:r>
      <w:r w:rsidR="00642ED0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8 października 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2025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r. 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(liczy się data wpływu oferty)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7E76B192" w14:textId="1681BA3B" w:rsidR="00446507" w:rsidRPr="009B6423" w:rsidRDefault="00446507" w:rsidP="00F11B75">
      <w:pPr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Oferta wraz z wymaganymi dokumentami powinna być umieszczona w zamkniętej </w:t>
      </w:r>
      <w:r w:rsidR="00C103D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nieprzezroczystej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kopercie, którą należy umieścić w drugiej, większej kopercie. Każda z tych kopert powinna być zaadresowana na adres 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Sądu Rejonowego w Rzeszowie Wydział V Gospodarczy Sekcja ds. Restrukturyzacyjnych i Upadłościowych 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ul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Kustronia</w:t>
      </w:r>
      <w:proofErr w:type="spellEnd"/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4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35-303 Rzeszów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wraz z podaniem sygnatury akt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RZ1Z/</w:t>
      </w:r>
      <w:proofErr w:type="spellStart"/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GUp</w:t>
      </w:r>
      <w:proofErr w:type="spellEnd"/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/22/2024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oraz dopiskiem: „NIE OTWIERAĆ </w:t>
      </w:r>
      <w:r w:rsidR="009B6423" w:rsidRPr="009B6423">
        <w:rPr>
          <w:rFonts w:ascii="Times New Roman" w:hAnsi="Times New Roman"/>
          <w:color w:val="000000"/>
          <w:sz w:val="24"/>
          <w:szCs w:val="24"/>
          <w:lang w:eastAsia="pl-PL"/>
        </w:rPr>
        <w:t>-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Oferta przetargowa na zakup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d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ziałki nr </w:t>
      </w:r>
      <w:r w:rsidR="0096425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318/5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Krosno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”</w:t>
      </w:r>
      <w:r w:rsidR="007D71A5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i zawierać dokładne oznaczenie składającego ofertę.</w:t>
      </w:r>
    </w:p>
    <w:p w14:paraId="2A872DCB" w14:textId="52ABA224" w:rsidR="00446507" w:rsidRPr="009B6423" w:rsidRDefault="00446507" w:rsidP="00690142">
      <w:pPr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Oferta pod rygorem odrzucenia powinna zawierać: </w:t>
      </w:r>
    </w:p>
    <w:p w14:paraId="1EF4930C" w14:textId="2BBAECAF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a) Dokładne oznaczenie oferenta: imię i nazwisko lub wskazanie firmy oferenta, adres/adres rejestrowy oferenta, forma prawna oferenta oraz numeru KRS, REGON oraz NIP (w zależności od formy prawnej oferenta), a w przypadku osoby fizycznej nr PESEL.</w:t>
      </w:r>
    </w:p>
    <w:p w14:paraId="27BA0615" w14:textId="214C7E5A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b) Aktualny (nie starszy niż 3 miesiące) wypis z KRS, CEIDG lub innych rejestrów </w:t>
      </w:r>
      <w:r w:rsidR="00420BA7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(w zależności od formy prawnej oferenta)</w:t>
      </w:r>
      <w:r w:rsidR="00B4010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26881B7D" w14:textId="305FC735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c) Oferowana cena nabycia za składniki majątkowe będące przedmiotem niniejszego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 w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inna być wyrażona kwotowo i słownie oraz nie może być niższa niż cena wywoławcza, przy czym przy rozbieżności cen, decyduje cena wyrażona słownie. </w:t>
      </w:r>
    </w:p>
    <w:p w14:paraId="4E93454E" w14:textId="77777777" w:rsidR="00446507" w:rsidRPr="009B6423" w:rsidRDefault="00446507" w:rsidP="00CD69EB">
      <w:pPr>
        <w:ind w:firstLine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d) Dowód wpłaty wadium na wskazany rachunek bankowy. </w:t>
      </w:r>
    </w:p>
    <w:p w14:paraId="02D69256" w14:textId="777EA4B5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e) Zobowiązanie nabywcy do pokrycia kosztów, podatków i opłat związanych 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z zawarciem umowy w formie aktu notarialnego.</w:t>
      </w:r>
    </w:p>
    <w:p w14:paraId="7CB8AE47" w14:textId="5C4C1D34" w:rsidR="00446507" w:rsidRPr="009B6423" w:rsidRDefault="00446507" w:rsidP="00CD69EB">
      <w:pPr>
        <w:ind w:firstLine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f) Oświadczenie o przyjęciu warunków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przetargu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5402CD1C" w14:textId="16A2FFFC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g) Oświadczenie, iż oferent zapoznał się ze stanem faktycznym i prawnym przedmiotu oferty oraz jego operatem szacunkowym i nie wnosi z tego tytułu żadnych zastrzeżeń. </w:t>
      </w:r>
    </w:p>
    <w:p w14:paraId="0A838A8F" w14:textId="6DAF41DD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lastRenderedPageBreak/>
        <w:t xml:space="preserve">h) Oświadczenie, iż oferent przyjmuje do wiadomości wyłączenie rękojmi za wady fizyczne i prawne na zasadzie art. 558 § 1 k.c. w zw. z art. 323 w zw. z art. 313 ustawy 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z dnia 28 lutego 2003 roku Prawo upadłościowe.</w:t>
      </w:r>
    </w:p>
    <w:p w14:paraId="73674C30" w14:textId="6C97CD11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i) Wszelkie zezwolenia i zgody, jeżeli są wymagane prawem ze względu na osobę lub firmę nabywcy.</w:t>
      </w:r>
    </w:p>
    <w:p w14:paraId="5CE2CF23" w14:textId="54F58FEB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j) W przypadku działania przez pełnomocnika, oryginał dokumentu udzielającego pełnomocnictwo w formie aktu notarialnego do reprezentacji oferenta w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przetargu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 </w:t>
      </w:r>
    </w:p>
    <w:p w14:paraId="04315BBE" w14:textId="77777777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k) Wskazanie numeru rachunku bankowego, na które ma zostać zwrócone wadium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  <w:t>w przypadku niewybrania oferty.</w:t>
      </w:r>
    </w:p>
    <w:p w14:paraId="74993C52" w14:textId="77777777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l) Podpis osoby fizycznej będącej oferentem lub podpisy osób upoważnionych do reprezentacji oferenta niebędącego osobą fizyczną na ofercie oraz wszystkich oświadczeniach. </w:t>
      </w:r>
    </w:p>
    <w:p w14:paraId="787FC07D" w14:textId="24EDA4AB" w:rsidR="00690142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m)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Oświadczenie oferenta będącego osobą fizyczną, czy pozostaje w związku małżeńskim, a jeśli tak to czy nabywa przedmiot przetargu do majątku wspólnego małżonków czy do majątku osobistego. W przypadku nabycia przedmiotu przetargu do majątku osobistego oferent winien złożyć wraz z ofertą stosowne oświadczenie. 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przypadku nabycia przedmiotu przetargu do majątku wspólnego małżonków ofertę może złożyć jeden z nich, jednakże zgodnie z art. 37 § 1 pkt. 3 ustawy z dnia 25 lutego 1964 Kodeks rodzinny i opiekuńczy wymagana jest zgoda drugiego małżonka. Zgoda drugiego małżonka na nabycie przedmiotu przetargu do majątku wspólnego winna być wyrażona w formie aktu notarialnego i winna obejmować zgodę na nabycie przedmiotu przetargu, złożenie oferty oraz udział w licytacji, w tym również możliwość postąpienia na warunkach określonych uznaniem współmałżonka biorącego udział w licytacji. </w:t>
      </w:r>
    </w:p>
    <w:p w14:paraId="24985140" w14:textId="4BD307BE" w:rsidR="00446507" w:rsidRPr="009B6423" w:rsidRDefault="00446507" w:rsidP="00CD69EB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n) Oświadczenie, że oferent w przypadku zatwierdzenia wyboru jego oferty złoży </w:t>
      </w:r>
      <w:r w:rsidR="00CD69EB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umowie sprzedaży oświadczenie o zapoznaniu się ze stanem faktycznym i prawnym przedmiotu umowy na dzień zawarcia umowy sprzedaży i niewnoszeniu z tych tytułów żadnych zastrzeżeń i roszczeń. </w:t>
      </w:r>
    </w:p>
    <w:p w14:paraId="0271B735" w14:textId="77777777" w:rsidR="00446507" w:rsidRPr="009B6423" w:rsidRDefault="00446507" w:rsidP="000E58A3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§ 4 </w:t>
      </w: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br/>
        <w:t>Wadium</w:t>
      </w:r>
    </w:p>
    <w:p w14:paraId="5F8E0D25" w14:textId="26F3C593" w:rsidR="00446507" w:rsidRPr="009B6423" w:rsidRDefault="00446507" w:rsidP="000E58A3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Warunkiem uczestnictwa w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przetargu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jest wpłacenie wadium w wysokości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3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00.000,00 zł (słownie: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trzysta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tysięcy złotych).</w:t>
      </w:r>
    </w:p>
    <w:p w14:paraId="6F371841" w14:textId="4FF4DA86" w:rsidR="00453FA7" w:rsidRPr="009B6423" w:rsidRDefault="00446507" w:rsidP="0061332F">
      <w:pPr>
        <w:pStyle w:val="Akapitzlist"/>
        <w:numPr>
          <w:ilvl w:val="0"/>
          <w:numId w:val="6"/>
        </w:num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Wadium należy wpłacić przelewem na rachunek bankowy masy upadłości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MIKROTECH spółka akcyjna w upadłości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 numerze: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46 1240 2340 1111 0010 9613 5469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z dopiskiem „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Wadium Przetarg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MIKROTECH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” najpóźniej do dnia stanowiącego ostatni dzień 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poprzedzający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termin wyznaczon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y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do składania ofert, przy czym liczy się faktyczny termin uznania kwoty ww</w:t>
      </w:r>
      <w:r w:rsidR="009A715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wadium na ww</w:t>
      </w:r>
      <w:r w:rsidR="009A715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rachunku bankowym. </w:t>
      </w:r>
    </w:p>
    <w:p w14:paraId="392EC7FB" w14:textId="77777777" w:rsidR="00453FA7" w:rsidRPr="009B6423" w:rsidRDefault="00453FA7" w:rsidP="00453FA7">
      <w:pPr>
        <w:pStyle w:val="Akapitzlist"/>
        <w:spacing w:after="0"/>
        <w:ind w:left="709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10940F5D" w14:textId="1865123A" w:rsidR="00453FA7" w:rsidRPr="009B6423" w:rsidRDefault="0061332F" w:rsidP="00152685">
      <w:pPr>
        <w:pStyle w:val="Akapitzlist"/>
        <w:spacing w:after="0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br w:type="page"/>
      </w:r>
      <w:r w:rsidR="00446507"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§ 5</w:t>
      </w:r>
    </w:p>
    <w:p w14:paraId="10CA06BB" w14:textId="2F1D42AF" w:rsidR="00446507" w:rsidRPr="009B6423" w:rsidRDefault="00446507" w:rsidP="007D71A5">
      <w:pPr>
        <w:pStyle w:val="Akapitzlist"/>
        <w:spacing w:after="0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Rozpoznanie ofert</w:t>
      </w:r>
    </w:p>
    <w:p w14:paraId="3170F13A" w14:textId="77777777" w:rsidR="00446507" w:rsidRPr="009B6423" w:rsidRDefault="00446507" w:rsidP="006E1F7C">
      <w:pPr>
        <w:pStyle w:val="Akapitzlist"/>
        <w:jc w:val="center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EAA91AB" w14:textId="09D21425" w:rsidR="00690142" w:rsidRPr="009B6423" w:rsidRDefault="00690142" w:rsidP="00690142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Otwarcie i wybór oferty nastąpi w dniu </w:t>
      </w:r>
      <w:r w:rsidR="00642ED0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10 października 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>2025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r. w </w:t>
      </w:r>
      <w:r w:rsidR="00952BEC" w:rsidRPr="009B6423">
        <w:rPr>
          <w:rFonts w:ascii="Times New Roman" w:hAnsi="Times New Roman"/>
          <w:color w:val="000000"/>
          <w:sz w:val="24"/>
          <w:szCs w:val="24"/>
          <w:lang w:eastAsia="pl-PL"/>
        </w:rPr>
        <w:t>siedzibie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Sądu Rejonow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ego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57416A" w:rsidRPr="009B6423">
        <w:rPr>
          <w:rFonts w:ascii="Times New Roman" w:hAnsi="Times New Roman"/>
          <w:color w:val="000000"/>
          <w:sz w:val="24"/>
          <w:szCs w:val="24"/>
          <w:lang w:eastAsia="pl-PL"/>
        </w:rPr>
        <w:t>w Rzeszowie</w:t>
      </w:r>
      <w:r w:rsidR="0061332F" w:rsidRPr="009B6423"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sala nr 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7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o godz.</w:t>
      </w:r>
      <w:r w:rsidR="007D71A5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>1</w:t>
      </w:r>
      <w:r w:rsidR="00642ED0" w:rsidRPr="009B6423">
        <w:rPr>
          <w:rFonts w:ascii="Times New Roman" w:hAnsi="Times New Roman"/>
          <w:color w:val="000000"/>
          <w:sz w:val="24"/>
          <w:szCs w:val="24"/>
          <w:lang w:eastAsia="pl-PL"/>
        </w:rPr>
        <w:t>1</w:t>
      </w:r>
      <w:r w:rsidR="00006B34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.00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266B2F24" w14:textId="7160AE6A" w:rsidR="00446507" w:rsidRPr="009B6423" w:rsidRDefault="00446507" w:rsidP="009A715F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Oferty będą otwierane i rozpoznawane przez syndyka w obecności przybyłych oferentów. </w:t>
      </w:r>
    </w:p>
    <w:p w14:paraId="78FC5164" w14:textId="77777777" w:rsidR="00446507" w:rsidRPr="009B6423" w:rsidRDefault="00446507" w:rsidP="009A715F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Oferenci zobowiązani są okazać dowody tożsamości oraz dokumenty uprawniające do reprezentacji oferenta oraz posiadane pełnomocnictwa (w przypadku gdy nastąpiła zmiana danych zgodnie z § 3 pkt. 6 lit. j). </w:t>
      </w:r>
    </w:p>
    <w:p w14:paraId="02CB56F4" w14:textId="53109AAB" w:rsidR="00446507" w:rsidRPr="009B6423" w:rsidRDefault="00446507" w:rsidP="009A715F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Przystępując do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przetargu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Syndyka wykonuje następujące czynności: </w:t>
      </w:r>
    </w:p>
    <w:p w14:paraId="4DD3783A" w14:textId="7878F61C" w:rsidR="00446507" w:rsidRPr="009B6423" w:rsidRDefault="00446507" w:rsidP="009A715F">
      <w:pPr>
        <w:pStyle w:val="Akapitzlist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a. stwierdza prawidłowość ogłoszenia o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="00420B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14:paraId="44B81BA5" w14:textId="20465ED7" w:rsidR="00446507" w:rsidRPr="009B6423" w:rsidRDefault="00446507" w:rsidP="009A715F">
      <w:pPr>
        <w:pStyle w:val="Akapitzlist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b. ustala liczbę złożonych ofert</w:t>
      </w:r>
      <w:r w:rsidR="00420B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14:paraId="660959DD" w14:textId="12F393D8" w:rsidR="00446507" w:rsidRPr="009B6423" w:rsidRDefault="00446507" w:rsidP="009A715F">
      <w:pPr>
        <w:pStyle w:val="Akapitzlist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c. sprawdza czy wadium zostało wpłacone przez oferentów</w:t>
      </w:r>
      <w:r w:rsidR="00420B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14:paraId="0FC953B9" w14:textId="77777777" w:rsidR="00446507" w:rsidRPr="009B6423" w:rsidRDefault="00446507" w:rsidP="009A715F">
      <w:pPr>
        <w:pStyle w:val="Akapitzlist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d. otwiera koperty z ofertami i sprawdza czy oferty: </w:t>
      </w:r>
    </w:p>
    <w:p w14:paraId="399D8AEB" w14:textId="1EB41605" w:rsidR="00446507" w:rsidRPr="009B6423" w:rsidRDefault="00446507" w:rsidP="009A715F">
      <w:pPr>
        <w:pStyle w:val="Akapitzlist"/>
        <w:ind w:firstLine="69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a) odpowiadają warunkom regulaminu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przetargu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14:paraId="6BE72160" w14:textId="77777777" w:rsidR="00446507" w:rsidRPr="009B6423" w:rsidRDefault="00446507" w:rsidP="009A715F">
      <w:pPr>
        <w:pStyle w:val="Akapitzlist"/>
        <w:ind w:firstLine="69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b) zostały złożone w wyznaczonym terminie;</w:t>
      </w:r>
    </w:p>
    <w:p w14:paraId="1CF84F12" w14:textId="77777777" w:rsidR="00446507" w:rsidRPr="009B6423" w:rsidRDefault="00446507" w:rsidP="009A715F">
      <w:pPr>
        <w:pStyle w:val="Akapitzlist"/>
        <w:ind w:firstLine="69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c) zawierają wszystkie dane niezbędne do identyfikacji oferenta;</w:t>
      </w:r>
    </w:p>
    <w:p w14:paraId="7CFE2E4B" w14:textId="533F5087" w:rsidR="00446507" w:rsidRPr="009B6423" w:rsidRDefault="00446507" w:rsidP="009A715F">
      <w:pPr>
        <w:pStyle w:val="Akapitzlist"/>
        <w:ind w:left="141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d) w wyniku tych czynności ustala które, oferty spełniają warunki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oraz które oferty podlegają odrzuceniu bez rozpoznania.</w:t>
      </w:r>
    </w:p>
    <w:p w14:paraId="45914514" w14:textId="77777777" w:rsidR="00690142" w:rsidRPr="009B6423" w:rsidRDefault="00446507" w:rsidP="00690142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Po stwierdzeniu, iż złożona oferta/oferty spełniają warunki formalne przewidziane powyżej Syndyk ustala wysokość złożonych ofert. Jeśli tylko jedna oferta spełnia wymogi formalne, w tym co do ceny minimalnej oraz wpłaty wadium, Syndyk dokonuje wyboru tego oferenta. Wybór oferty podlega zatwierdzeniu przez Sędziego Komisarza.</w:t>
      </w:r>
    </w:p>
    <w:p w14:paraId="4F0B688C" w14:textId="03FA97D2" w:rsidR="00690142" w:rsidRPr="009B6423" w:rsidRDefault="00446507" w:rsidP="00690142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Jeśli została złożona więcej niż jedna oferta spełniająca warunki przetargu, a dwie najwyż</w:t>
      </w:r>
      <w:r w:rsidR="0043775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sze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oferty nie są równe lub różnica pomiędzy najwyższą i kolejną ofertą jest większa niż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30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0</w:t>
      </w:r>
      <w:r w:rsidR="0043775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000,00 zł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(</w:t>
      </w:r>
      <w:r w:rsidR="0043775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słownie: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trzysta tysięcy złotych)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Syndyk dokonuje wyboru najwyższej ofer</w:t>
      </w:r>
      <w:r w:rsidR="0043775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ty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 Wybór oferty podlega zatwierdzeniu przez Sędziego Komisarza. </w:t>
      </w:r>
    </w:p>
    <w:p w14:paraId="3E42DB66" w14:textId="1321689C" w:rsidR="00446507" w:rsidRPr="009B6423" w:rsidRDefault="00446507" w:rsidP="00690142">
      <w:pPr>
        <w:pStyle w:val="Akapitzlist"/>
        <w:ind w:left="0"/>
        <w:jc w:val="both"/>
        <w:rPr>
          <w:rFonts w:ascii="Times New Roman" w:hAnsi="Times New Roman"/>
        </w:rPr>
      </w:pPr>
    </w:p>
    <w:p w14:paraId="41A99201" w14:textId="77777777" w:rsidR="00446507" w:rsidRPr="009B6423" w:rsidRDefault="00446507" w:rsidP="00152685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§ 6</w:t>
      </w:r>
    </w:p>
    <w:p w14:paraId="2153178B" w14:textId="77777777" w:rsidR="00446507" w:rsidRPr="009B6423" w:rsidRDefault="00446507" w:rsidP="00152685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Aukcja</w:t>
      </w:r>
    </w:p>
    <w:p w14:paraId="0BBAE78C" w14:textId="77777777" w:rsidR="00446507" w:rsidRPr="009B6423" w:rsidRDefault="00446507" w:rsidP="006E1F7C">
      <w:pPr>
        <w:pStyle w:val="Akapitzlist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38822CED" w14:textId="517D4E44" w:rsidR="00690142" w:rsidRPr="009B6423" w:rsidRDefault="00690142" w:rsidP="00690142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Jeśli została złożona więcej niż jedna oferta spełniająca warunki przetargu, a dwie najwyższe ofert są równe lub różnica pomiędzy najwyższą i kolejną ofertą jest mniejsza   niż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300</w:t>
      </w:r>
      <w:r w:rsidR="0043775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000,00 zł</w:t>
      </w:r>
      <w:r w:rsidR="007D71A5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(słownie: </w:t>
      </w:r>
      <w:r w:rsidR="000D5E61" w:rsidRPr="009B6423">
        <w:rPr>
          <w:rFonts w:ascii="Times New Roman" w:hAnsi="Times New Roman"/>
          <w:color w:val="000000"/>
          <w:sz w:val="24"/>
          <w:szCs w:val="24"/>
          <w:lang w:eastAsia="pl-PL"/>
        </w:rPr>
        <w:t>trzysta</w:t>
      </w:r>
      <w:r w:rsidR="007D71A5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tysięcy złotych)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Syndyk zarządza przeprowadzenie aukcji (przetarg ustny) wśród wszystkich obecnych oferentów, których oferty nie zostały odrzucone na następujących warunkach.</w:t>
      </w:r>
    </w:p>
    <w:p w14:paraId="00B0D2B6" w14:textId="352C6549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a) cenę wywoławczą będzie stanowić najwyższa cena zaoferowana za przedmiotem niniejszego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przetargu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, zaproponowana przez oferentów dopuszczonych do licytacji, </w:t>
      </w:r>
    </w:p>
    <w:p w14:paraId="1A904ED6" w14:textId="77777777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b) oferta złożona w toku aukcji przestaje wiązać, gdy inny uczestnik aukcji (licytant) złożył wyższą ofertę, </w:t>
      </w:r>
    </w:p>
    <w:p w14:paraId="2D2D1C7F" w14:textId="77777777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lastRenderedPageBreak/>
        <w:t xml:space="preserve">c) licytacja odbywa się w ten sposób, iż prowadzący ją syndyk rozpoczyna od ceny wywoławczej, a uczestnicy licytacji oferują ceny wyższe, z tym, że podwyższenie ceny nie może być niższe niż wynosi ustalona w regulaminie kwota postąpienia, </w:t>
      </w:r>
    </w:p>
    <w:p w14:paraId="36AAEE52" w14:textId="58EA6EB0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d) postąpienie w licytacji ustala się na kwotę nie mniejszą niż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1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.000,00 zł (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jeden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453FA7" w:rsidRPr="009B6423">
        <w:rPr>
          <w:rFonts w:ascii="Times New Roman" w:hAnsi="Times New Roman"/>
          <w:color w:val="000000"/>
          <w:sz w:val="24"/>
          <w:szCs w:val="24"/>
          <w:lang w:eastAsia="pl-PL"/>
        </w:rPr>
        <w:t>tysiąc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złotych), </w:t>
      </w:r>
    </w:p>
    <w:p w14:paraId="56858822" w14:textId="5D478E1E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e) syndyk wybiera ofertę uczestnika licytacji (udziela przybicia), który zaoferował najwyższą cenę, której po dwukrotnym powtórzeniu przez prowadzącego nikt </w:t>
      </w:r>
      <w:r w:rsidR="009A715F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 uczestników nie podwyższył. Trzecie powtórzenie oferowanej ceny będzie równoznaczne z jej przybiciem. </w:t>
      </w:r>
    </w:p>
    <w:p w14:paraId="5BC45552" w14:textId="77777777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f) syndyk dokonuje wyboru oferenta, któremu udzielono przybicia. </w:t>
      </w:r>
    </w:p>
    <w:p w14:paraId="160A03E2" w14:textId="77777777" w:rsidR="00446507" w:rsidRPr="009B6423" w:rsidRDefault="00446507" w:rsidP="000E58A3">
      <w:pPr>
        <w:pStyle w:val="Akapitzlist"/>
        <w:ind w:left="42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g) wybór oferty przez syndyk wymaga zatwierdzenia wyboru przez Sędziego Komisarza.  </w:t>
      </w:r>
    </w:p>
    <w:p w14:paraId="1943A775" w14:textId="77777777" w:rsidR="00446507" w:rsidRPr="009B6423" w:rsidRDefault="00446507" w:rsidP="000E58A3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przypadku złożenia dwóch identycznych ofert co do ceny i braku faktycznego przystąpienia do licytacji przez oferentów, syndykowi  przysługuje prawo swobodnego wyboru oferenta. </w:t>
      </w:r>
    </w:p>
    <w:p w14:paraId="537BE960" w14:textId="77777777" w:rsidR="00446507" w:rsidRPr="009B6423" w:rsidRDefault="00446507" w:rsidP="00745522">
      <w:pPr>
        <w:pStyle w:val="Akapitzlist"/>
        <w:ind w:left="42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53B4F8B7" w14:textId="77777777" w:rsidR="00446507" w:rsidRPr="009B6423" w:rsidRDefault="00446507" w:rsidP="00152685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§ 7</w:t>
      </w:r>
    </w:p>
    <w:p w14:paraId="60B67373" w14:textId="3D910B4E" w:rsidR="00446507" w:rsidRPr="009B6423" w:rsidRDefault="00446507" w:rsidP="00152685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Rozstrzygnięcie </w:t>
      </w:r>
      <w:r w:rsidR="00690142"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>przetargu</w:t>
      </w:r>
      <w:r w:rsidRPr="009B6423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i zawarcie umowy sprzedaży</w:t>
      </w:r>
    </w:p>
    <w:p w14:paraId="5277DCFD" w14:textId="77777777" w:rsidR="00446507" w:rsidRPr="009B6423" w:rsidRDefault="00446507" w:rsidP="00745522">
      <w:pPr>
        <w:pStyle w:val="Akapitzlist"/>
        <w:ind w:left="42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5B65CA6C" w14:textId="77777777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Oferentom, których oferty nie zostały przyjęte przysługuje zwrot wpłaconego wadium w ciągu 7 dni od dnia dokonania wyboru oferenta bez odsetek na rachunek bankowy wskazany przez oferenta w treści oferty. </w:t>
      </w:r>
    </w:p>
    <w:p w14:paraId="6B137C61" w14:textId="6D71D717" w:rsidR="00446507" w:rsidRPr="009B6423" w:rsidRDefault="00446507" w:rsidP="009B6423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Oferent wygrywający 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>przetarg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na sprzedaż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57416A" w:rsidRPr="009B6423">
        <w:rPr>
          <w:rFonts w:ascii="Times New Roman" w:hAnsi="Times New Roman"/>
          <w:color w:val="000000"/>
          <w:sz w:val="24"/>
          <w:szCs w:val="24"/>
          <w:lang w:eastAsia="pl-PL"/>
        </w:rPr>
        <w:t>(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ciągu 60 dni od daty uprawomocnienia się postanowienia o zatwierdzeniu wyboru oferty przez Sędziego Komisarza jest obowiązany zawrzeć z syndykiem masy upadłości umowę sprzedaży </w:t>
      </w:r>
    </w:p>
    <w:p w14:paraId="65978BB3" w14:textId="1E014B3A" w:rsidR="00446507" w:rsidRPr="009B6423" w:rsidRDefault="00446507" w:rsidP="009B6423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Wadium wpłacone przez oferenta, którego wybrano podlega zarachowaniu na poczet ceny nabycia. Oferent zobowiązany jest uiścić pełną cenę przed podpisaniem umowy przenoszącej prawo własności   wyłącznie w formie przelewu na rachunek bankowy masy upadłości , najpóźniej do końca dnia poprzedzającego dzień zawarcia umowy przenoszącej prawo własności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01D7329D" w14:textId="5B5B9772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przypadku gdy oferent, którego ofertę wybrał Syndyk będzie uchylał się od podpisania umowy przenoszącej prawo własności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wylicytowanej 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9B6423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formie aktu notarialnego i nie podpisze umowy przenoszącej prawo własności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terminie dwóch miesięcy od dnia  nadania postanowieni Sędziego Komisarza o zatwierdzeniu wyboru ofert klauzuli prawomocności, wadium wpłacone przez oferenta ulega przepadkowi na rzecz masy upadłości</w:t>
      </w:r>
    </w:p>
    <w:p w14:paraId="37BD69AF" w14:textId="77777777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Potrącenie wierzytelności przysługującej Kupującemu wobec Upadłego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  <w:t xml:space="preserve">z wierzytelnością z tytułu ceny nabycia jest niedopuszczalne. </w:t>
      </w:r>
    </w:p>
    <w:p w14:paraId="788C1E56" w14:textId="4DA44055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Nabywcę obciążają wszelkie koszty, podatki i opłaty związane z zawarciem umowy </w:t>
      </w:r>
      <w:r w:rsidR="009A715F"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formie aktu notarialnego. Koszty te obejmują w szczególności: wynagrodzenie notariusza wraz z podatkiem od towarów i usług (VAT) za sporządzenie aktu notarialnego, sporządzenie wniosku wieczystoksięgowego i sporządzenie wypisów aktu notarialnego (w tym wypisów dla właściwych urzędów i sądu wieczystoksięgowego, wypisów dla zarządcy oraz wypisu lub wypisów dla kupującego), obliczone według stawek równych stawkom maksymalnym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lastRenderedPageBreak/>
        <w:t xml:space="preserve">wynikającym z właściwych przepisów prawa; opłaty sądowe od wniosków o wpis 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br/>
        <w:t>w księdze wieczystej. Syndyk zastrzega sobie prawo wyboru notariusza, u którego nastąpi podpisanie aktu notarialnego sprzedaży nieruchomości.</w:t>
      </w:r>
    </w:p>
    <w:p w14:paraId="5E55419E" w14:textId="2F0FB992" w:rsidR="00E66986" w:rsidRPr="009B6423" w:rsidRDefault="00E66986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Zapłata całej wylicytowanej kwoty nastąpi przed zawarciem umowy przenoszącej prawo własności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 na nabywcę.</w:t>
      </w:r>
    </w:p>
    <w:p w14:paraId="3274D030" w14:textId="38ACC7BE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 chwilą zawarcia umowy przenoszącej prawo własności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 na nabywcę przechodzi przedmiot</w:t>
      </w:r>
      <w:r w:rsidR="00690142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przetargu.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4663A085" w14:textId="50E0F22C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Sprzedaż </w:t>
      </w:r>
      <w:r w:rsidR="00B312FB" w:rsidRPr="009B6423">
        <w:rPr>
          <w:rFonts w:ascii="Times New Roman" w:hAnsi="Times New Roman"/>
          <w:color w:val="000000"/>
          <w:sz w:val="24"/>
          <w:szCs w:val="24"/>
          <w:lang w:eastAsia="pl-PL"/>
        </w:rPr>
        <w:t>nieruchomości</w:t>
      </w: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Upadłego ma skutki sprzedaży egzekucyjnej.</w:t>
      </w:r>
    </w:p>
    <w:p w14:paraId="32156811" w14:textId="0BA7A5E2" w:rsidR="009949F6" w:rsidRPr="009B6423" w:rsidRDefault="00446507" w:rsidP="009949F6">
      <w:pPr>
        <w:pStyle w:val="Akapitzlist"/>
        <w:numPr>
          <w:ilvl w:val="0"/>
          <w:numId w:val="9"/>
        </w:numP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Syndyk zastrzega sobie prawo </w:t>
      </w:r>
      <w:r w:rsidR="009949F6" w:rsidRPr="009B64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zmiany warunków, odwołania oraz unieważnienia przetargu na każdym etapie bez podania przyczyny, po uprzednim uzyskaniu zgody Sędziego-komisarza</w:t>
      </w:r>
    </w:p>
    <w:p w14:paraId="07E6D6F8" w14:textId="77777777" w:rsidR="00446507" w:rsidRPr="009B6423" w:rsidRDefault="00446507" w:rsidP="009A715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B6423">
        <w:rPr>
          <w:rFonts w:ascii="Times New Roman" w:hAnsi="Times New Roman"/>
          <w:color w:val="000000"/>
          <w:sz w:val="24"/>
          <w:szCs w:val="24"/>
          <w:lang w:eastAsia="pl-PL"/>
        </w:rPr>
        <w:t>W sprawach nieuregulowanych niniejszym regulaminem zastosowanie mają przepisy ustawy Prawo upadłościowe oraz przepisy Kodeksu cywilnego.</w:t>
      </w:r>
    </w:p>
    <w:sectPr w:rsidR="00446507" w:rsidRPr="009B6423" w:rsidSect="00DF5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F337" w14:textId="77777777" w:rsidR="00446507" w:rsidRDefault="00446507" w:rsidP="00581776">
      <w:pPr>
        <w:spacing w:after="0" w:line="240" w:lineRule="auto"/>
      </w:pPr>
      <w:r>
        <w:separator/>
      </w:r>
    </w:p>
  </w:endnote>
  <w:endnote w:type="continuationSeparator" w:id="0">
    <w:p w14:paraId="6A6EF7ED" w14:textId="77777777" w:rsidR="00446507" w:rsidRDefault="00446507" w:rsidP="0058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AA42" w14:textId="77777777" w:rsidR="00446507" w:rsidRDefault="00446507" w:rsidP="00581776">
      <w:pPr>
        <w:spacing w:after="0" w:line="240" w:lineRule="auto"/>
      </w:pPr>
      <w:r>
        <w:separator/>
      </w:r>
    </w:p>
  </w:footnote>
  <w:footnote w:type="continuationSeparator" w:id="0">
    <w:p w14:paraId="79198F13" w14:textId="77777777" w:rsidR="00446507" w:rsidRDefault="00446507" w:rsidP="00581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6A79"/>
    <w:multiLevelType w:val="hybridMultilevel"/>
    <w:tmpl w:val="93BE5380"/>
    <w:lvl w:ilvl="0" w:tplc="B8B6BC2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21E45"/>
    <w:multiLevelType w:val="hybridMultilevel"/>
    <w:tmpl w:val="2C5AFC16"/>
    <w:lvl w:ilvl="0" w:tplc="6928BC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A14FD0"/>
    <w:multiLevelType w:val="hybridMultilevel"/>
    <w:tmpl w:val="569284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A2C104C"/>
    <w:multiLevelType w:val="hybridMultilevel"/>
    <w:tmpl w:val="D1C2A18E"/>
    <w:lvl w:ilvl="0" w:tplc="2E524A36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 w15:restartNumberingAfterBreak="0">
    <w:nsid w:val="30B662ED"/>
    <w:multiLevelType w:val="hybridMultilevel"/>
    <w:tmpl w:val="5FF0FCDC"/>
    <w:lvl w:ilvl="0" w:tplc="29668AB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5" w15:restartNumberingAfterBreak="0">
    <w:nsid w:val="36435EFF"/>
    <w:multiLevelType w:val="hybridMultilevel"/>
    <w:tmpl w:val="F51CF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C3E32"/>
    <w:multiLevelType w:val="hybridMultilevel"/>
    <w:tmpl w:val="7430EC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982B11"/>
    <w:multiLevelType w:val="hybridMultilevel"/>
    <w:tmpl w:val="B7804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CBC1988"/>
    <w:multiLevelType w:val="hybridMultilevel"/>
    <w:tmpl w:val="EDC2AF20"/>
    <w:lvl w:ilvl="0" w:tplc="8D4ABC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702AA2"/>
    <w:multiLevelType w:val="hybridMultilevel"/>
    <w:tmpl w:val="95405B06"/>
    <w:lvl w:ilvl="0" w:tplc="8D4ABC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4A24DD"/>
    <w:multiLevelType w:val="hybridMultilevel"/>
    <w:tmpl w:val="FF1439DA"/>
    <w:lvl w:ilvl="0" w:tplc="CAB07B9A">
      <w:start w:val="1"/>
      <w:numFmt w:val="decimal"/>
      <w:lvlText w:val="%1."/>
      <w:lvlJc w:val="left"/>
      <w:pPr>
        <w:ind w:left="72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1" w15:restartNumberingAfterBreak="0">
    <w:nsid w:val="6374316D"/>
    <w:multiLevelType w:val="hybridMultilevel"/>
    <w:tmpl w:val="A0509C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F2105E3"/>
    <w:multiLevelType w:val="hybridMultilevel"/>
    <w:tmpl w:val="F52AD808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74B75FBA"/>
    <w:multiLevelType w:val="hybridMultilevel"/>
    <w:tmpl w:val="3CB430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7158799">
    <w:abstractNumId w:val="6"/>
  </w:num>
  <w:num w:numId="2" w16cid:durableId="1404333025">
    <w:abstractNumId w:val="11"/>
  </w:num>
  <w:num w:numId="3" w16cid:durableId="1871647239">
    <w:abstractNumId w:val="2"/>
  </w:num>
  <w:num w:numId="4" w16cid:durableId="248081584">
    <w:abstractNumId w:val="7"/>
  </w:num>
  <w:num w:numId="5" w16cid:durableId="508059435">
    <w:abstractNumId w:val="8"/>
  </w:num>
  <w:num w:numId="6" w16cid:durableId="1123499011">
    <w:abstractNumId w:val="1"/>
  </w:num>
  <w:num w:numId="7" w16cid:durableId="1171212428">
    <w:abstractNumId w:val="9"/>
  </w:num>
  <w:num w:numId="8" w16cid:durableId="670572704">
    <w:abstractNumId w:val="4"/>
  </w:num>
  <w:num w:numId="9" w16cid:durableId="1264996233">
    <w:abstractNumId w:val="3"/>
  </w:num>
  <w:num w:numId="10" w16cid:durableId="1594052545">
    <w:abstractNumId w:val="13"/>
  </w:num>
  <w:num w:numId="11" w16cid:durableId="1935554918">
    <w:abstractNumId w:val="5"/>
  </w:num>
  <w:num w:numId="12" w16cid:durableId="849486575">
    <w:abstractNumId w:val="12"/>
  </w:num>
  <w:num w:numId="13" w16cid:durableId="7145058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3243807">
    <w:abstractNumId w:val="0"/>
  </w:num>
  <w:num w:numId="15" w16cid:durableId="20033855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13DC0"/>
    <w:rsid w:val="00006B34"/>
    <w:rsid w:val="00046D15"/>
    <w:rsid w:val="0006389A"/>
    <w:rsid w:val="000D5E61"/>
    <w:rsid w:val="000E58A3"/>
    <w:rsid w:val="00134949"/>
    <w:rsid w:val="00152685"/>
    <w:rsid w:val="001530EC"/>
    <w:rsid w:val="00164F74"/>
    <w:rsid w:val="001D55CB"/>
    <w:rsid w:val="0020768D"/>
    <w:rsid w:val="00261339"/>
    <w:rsid w:val="002B0346"/>
    <w:rsid w:val="002D1C94"/>
    <w:rsid w:val="0031612F"/>
    <w:rsid w:val="00341F0A"/>
    <w:rsid w:val="00396835"/>
    <w:rsid w:val="003A56DC"/>
    <w:rsid w:val="003D770F"/>
    <w:rsid w:val="003E70C8"/>
    <w:rsid w:val="00411C40"/>
    <w:rsid w:val="00420BA7"/>
    <w:rsid w:val="004336AA"/>
    <w:rsid w:val="00434B85"/>
    <w:rsid w:val="00437751"/>
    <w:rsid w:val="00446507"/>
    <w:rsid w:val="004505CA"/>
    <w:rsid w:val="00452EA0"/>
    <w:rsid w:val="00453FA7"/>
    <w:rsid w:val="00456B93"/>
    <w:rsid w:val="004B005B"/>
    <w:rsid w:val="004D0490"/>
    <w:rsid w:val="004F6F4A"/>
    <w:rsid w:val="0057416A"/>
    <w:rsid w:val="00581776"/>
    <w:rsid w:val="00591B28"/>
    <w:rsid w:val="005A2B0B"/>
    <w:rsid w:val="005C3F9D"/>
    <w:rsid w:val="0061332F"/>
    <w:rsid w:val="00642ED0"/>
    <w:rsid w:val="0065530B"/>
    <w:rsid w:val="00666C01"/>
    <w:rsid w:val="00690142"/>
    <w:rsid w:val="006E1F7C"/>
    <w:rsid w:val="00701D2A"/>
    <w:rsid w:val="00710DFC"/>
    <w:rsid w:val="00745522"/>
    <w:rsid w:val="00781705"/>
    <w:rsid w:val="007D71A5"/>
    <w:rsid w:val="008035C9"/>
    <w:rsid w:val="00806122"/>
    <w:rsid w:val="00841A0F"/>
    <w:rsid w:val="008777B2"/>
    <w:rsid w:val="00911A1C"/>
    <w:rsid w:val="0094427B"/>
    <w:rsid w:val="00952BEC"/>
    <w:rsid w:val="00964252"/>
    <w:rsid w:val="009949F6"/>
    <w:rsid w:val="009A715F"/>
    <w:rsid w:val="009B6423"/>
    <w:rsid w:val="00A13DC0"/>
    <w:rsid w:val="00A339E5"/>
    <w:rsid w:val="00A6141F"/>
    <w:rsid w:val="00A81FA5"/>
    <w:rsid w:val="00A849D3"/>
    <w:rsid w:val="00A903FF"/>
    <w:rsid w:val="00B312FB"/>
    <w:rsid w:val="00B4010F"/>
    <w:rsid w:val="00BE2012"/>
    <w:rsid w:val="00C103DB"/>
    <w:rsid w:val="00C127C0"/>
    <w:rsid w:val="00C23308"/>
    <w:rsid w:val="00C72D1D"/>
    <w:rsid w:val="00C87D9B"/>
    <w:rsid w:val="00CB13B6"/>
    <w:rsid w:val="00CD69EB"/>
    <w:rsid w:val="00CF1C2E"/>
    <w:rsid w:val="00D02AE7"/>
    <w:rsid w:val="00D0490A"/>
    <w:rsid w:val="00D15DD3"/>
    <w:rsid w:val="00D17C3C"/>
    <w:rsid w:val="00D8174D"/>
    <w:rsid w:val="00D91BA7"/>
    <w:rsid w:val="00D95CAC"/>
    <w:rsid w:val="00DD709E"/>
    <w:rsid w:val="00DF3B48"/>
    <w:rsid w:val="00DF5291"/>
    <w:rsid w:val="00E53593"/>
    <w:rsid w:val="00E66986"/>
    <w:rsid w:val="00E870A5"/>
    <w:rsid w:val="00EA1225"/>
    <w:rsid w:val="00F11B75"/>
    <w:rsid w:val="00F34EEE"/>
    <w:rsid w:val="00FB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983A8"/>
  <w15:docId w15:val="{1A970156-227E-4A51-BD44-23E22B24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29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22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5817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81776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1776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581776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3B6"/>
    <w:rPr>
      <w:rFonts w:ascii="Segoe UI" w:hAnsi="Segoe UI" w:cs="Segoe UI"/>
      <w:sz w:val="18"/>
      <w:szCs w:val="18"/>
      <w:lang w:eastAsia="en-US"/>
    </w:rPr>
  </w:style>
  <w:style w:type="character" w:customStyle="1" w:styleId="tekstbold">
    <w:name w:val="tekst_bold"/>
    <w:uiPriority w:val="99"/>
    <w:rsid w:val="000D5E61"/>
    <w:rPr>
      <w:b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B312F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5345E-82AE-4DC2-921D-47230DB1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6</Pages>
  <Words>1871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Civilis 04</cp:lastModifiedBy>
  <cp:revision>41</cp:revision>
  <cp:lastPrinted>2020-10-07T06:09:00Z</cp:lastPrinted>
  <dcterms:created xsi:type="dcterms:W3CDTF">2020-01-03T13:08:00Z</dcterms:created>
  <dcterms:modified xsi:type="dcterms:W3CDTF">2025-08-25T06:00:00Z</dcterms:modified>
</cp:coreProperties>
</file>