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A337" w14:textId="77777777" w:rsidR="00FA5285" w:rsidRPr="00EA1225" w:rsidRDefault="00FA5285" w:rsidP="00FA5285">
      <w:pPr>
        <w:jc w:val="center"/>
        <w:rPr>
          <w:rFonts w:ascii="Times New Roman" w:hAnsi="Times New Roman"/>
          <w:b/>
          <w:sz w:val="24"/>
          <w:szCs w:val="24"/>
        </w:rPr>
      </w:pPr>
      <w:r w:rsidRPr="00EA1225">
        <w:rPr>
          <w:rFonts w:ascii="Times New Roman" w:hAnsi="Times New Roman"/>
          <w:b/>
          <w:sz w:val="24"/>
          <w:szCs w:val="24"/>
        </w:rPr>
        <w:t xml:space="preserve">WARUNKI </w:t>
      </w:r>
      <w:r>
        <w:rPr>
          <w:rFonts w:ascii="Times New Roman" w:hAnsi="Times New Roman"/>
          <w:b/>
          <w:sz w:val="24"/>
          <w:szCs w:val="24"/>
        </w:rPr>
        <w:t>PRZETARGU</w:t>
      </w:r>
    </w:p>
    <w:p w14:paraId="2BDE423C" w14:textId="49E272C0" w:rsidR="00FA5285" w:rsidRPr="00A429C5" w:rsidRDefault="00FA5285" w:rsidP="00141B05">
      <w:pPr>
        <w:shd w:val="clear" w:color="auto" w:fill="FFFFFF"/>
        <w:spacing w:before="173" w:line="298" w:lineRule="exact"/>
        <w:ind w:left="5" w:right="307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68D">
        <w:rPr>
          <w:rFonts w:ascii="Times New Roman" w:hAnsi="Times New Roman"/>
          <w:b/>
          <w:sz w:val="24"/>
          <w:szCs w:val="24"/>
        </w:rPr>
        <w:t xml:space="preserve">na sprzedaż </w:t>
      </w:r>
      <w:r w:rsidRPr="00434A16">
        <w:rPr>
          <w:rFonts w:ascii="Times New Roman" w:hAnsi="Times New Roman"/>
          <w:b/>
          <w:bCs/>
          <w:sz w:val="24"/>
          <w:szCs w:val="24"/>
        </w:rPr>
        <w:t>praw niematerialnych do domeny internetowej i rozwiązań informatycznych (serwis) - owg.pl,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10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wchodzących w skład masy upadłości MIKROTECH S.A. z siedzibą w Krośnie, w ramach procedury likwidacji masy upadłości opisanej </w:t>
      </w:r>
      <w:r>
        <w:rPr>
          <w:rFonts w:ascii="Times New Roman" w:hAnsi="Times New Roman"/>
          <w:b/>
          <w:bCs/>
          <w:sz w:val="24"/>
          <w:szCs w:val="24"/>
        </w:rPr>
        <w:t xml:space="preserve">w ustawie 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Prawo upadłościowe</w:t>
      </w:r>
    </w:p>
    <w:p w14:paraId="089FB5B1" w14:textId="77777777" w:rsidR="00FA5285" w:rsidRPr="00CD69EB" w:rsidRDefault="00FA5285" w:rsidP="00FA528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80649921"/>
      <w:r w:rsidRPr="00EA1225">
        <w:rPr>
          <w:rFonts w:ascii="Times New Roman" w:hAnsi="Times New Roman"/>
          <w:b/>
          <w:sz w:val="24"/>
          <w:szCs w:val="24"/>
        </w:rPr>
        <w:t>§1</w:t>
      </w:r>
      <w:r>
        <w:rPr>
          <w:rFonts w:ascii="Times New Roman" w:hAnsi="Times New Roman"/>
          <w:b/>
          <w:sz w:val="24"/>
          <w:szCs w:val="24"/>
        </w:rPr>
        <w:br/>
      </w:r>
      <w:r w:rsidRPr="00EA1225">
        <w:rPr>
          <w:rFonts w:ascii="Times New Roman" w:hAnsi="Times New Roman"/>
          <w:b/>
          <w:sz w:val="24"/>
          <w:szCs w:val="24"/>
        </w:rPr>
        <w:t xml:space="preserve">Przedmiot </w:t>
      </w:r>
      <w:r>
        <w:rPr>
          <w:rFonts w:ascii="Times New Roman" w:hAnsi="Times New Roman"/>
          <w:b/>
          <w:sz w:val="24"/>
          <w:szCs w:val="24"/>
        </w:rPr>
        <w:t>przetargu</w:t>
      </w:r>
    </w:p>
    <w:p w14:paraId="7209FC1F" w14:textId="0F591EDF" w:rsidR="00FA5285" w:rsidRDefault="00FA5285" w:rsidP="00FA528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D69EB">
        <w:rPr>
          <w:rFonts w:ascii="Times New Roman" w:hAnsi="Times New Roman"/>
          <w:sz w:val="24"/>
          <w:szCs w:val="24"/>
        </w:rPr>
        <w:t xml:space="preserve">Przedmiotem przetargu jest sprzedaż </w:t>
      </w:r>
      <w:r w:rsidRPr="00434A16">
        <w:rPr>
          <w:rFonts w:ascii="Times New Roman" w:hAnsi="Times New Roman"/>
          <w:b/>
          <w:bCs/>
          <w:sz w:val="24"/>
          <w:szCs w:val="24"/>
        </w:rPr>
        <w:t>praw niematerialnych do domeny internetowej i rozwiązań informatycznych (serwis) - owg.pl, wchodzących w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skład masy upadłości MIKROTECH S.A. z </w:t>
      </w:r>
      <w:r w:rsidRPr="00177789">
        <w:rPr>
          <w:rFonts w:ascii="Times New Roman" w:hAnsi="Times New Roman"/>
          <w:b/>
          <w:bCs/>
          <w:sz w:val="24"/>
          <w:szCs w:val="24"/>
        </w:rPr>
        <w:t>siedzibą w Krośnie, w ramach procedury likwidacji masy upadłości opisanej w ustawie z dnia 28 lutego 2003 r. Prawo upadłościowe (dalej zwanej również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7789">
        <w:rPr>
          <w:rFonts w:ascii="Times New Roman" w:hAnsi="Times New Roman"/>
          <w:b/>
          <w:bCs/>
          <w:sz w:val="24"/>
          <w:szCs w:val="24"/>
        </w:rPr>
        <w:t>„Pr.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7789">
        <w:rPr>
          <w:rFonts w:ascii="Times New Roman" w:hAnsi="Times New Roman"/>
          <w:b/>
          <w:bCs/>
          <w:sz w:val="24"/>
          <w:szCs w:val="24"/>
        </w:rPr>
        <w:t>Up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77789">
        <w:rPr>
          <w:rFonts w:ascii="Times New Roman" w:hAnsi="Times New Roman"/>
          <w:b/>
          <w:bCs/>
          <w:sz w:val="24"/>
          <w:szCs w:val="24"/>
        </w:rPr>
        <w:t>” lub „Prawo upadłościowe”)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7789">
        <w:rPr>
          <w:rFonts w:ascii="Times New Roman" w:hAnsi="Times New Roman"/>
          <w:sz w:val="24"/>
          <w:szCs w:val="24"/>
        </w:rPr>
        <w:t>szczegółowo opisanym w operacie szacunkowym z dnia 26 sierpnia  2024 r. sporządzonym przez Instytut Wycen Upadłościowych i Restrukturyzacyjnych</w:t>
      </w:r>
      <w:r>
        <w:rPr>
          <w:rFonts w:ascii="Times New Roman" w:hAnsi="Times New Roman"/>
          <w:sz w:val="24"/>
          <w:szCs w:val="24"/>
        </w:rPr>
        <w:t xml:space="preserve"> spółka z o. o. Al. J.Ch Szucha 8, 00-582 Warszawa.</w:t>
      </w:r>
    </w:p>
    <w:p w14:paraId="041A33A4" w14:textId="6C326F6F" w:rsidR="00FA5285" w:rsidRPr="001F6972" w:rsidRDefault="00FA5285" w:rsidP="00FA5285">
      <w:pPr>
        <w:pStyle w:val="Akapitzlist"/>
        <w:numPr>
          <w:ilvl w:val="0"/>
          <w:numId w:val="7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Przetarg obejmuje </w:t>
      </w:r>
      <w:r w:rsidRPr="00434A16">
        <w:rPr>
          <w:rFonts w:ascii="Times New Roman" w:hAnsi="Times New Roman"/>
          <w:b/>
          <w:bCs/>
          <w:sz w:val="24"/>
          <w:szCs w:val="24"/>
        </w:rPr>
        <w:t>praw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niematerialn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do domen internetow</w:t>
      </w:r>
      <w:r>
        <w:rPr>
          <w:rFonts w:ascii="Times New Roman" w:hAnsi="Times New Roman"/>
          <w:b/>
          <w:bCs/>
          <w:sz w:val="24"/>
          <w:szCs w:val="24"/>
        </w:rPr>
        <w:t>ych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i rozwiązań informatycznych</w:t>
      </w:r>
      <w:r>
        <w:rPr>
          <w:rFonts w:ascii="Times New Roman" w:hAnsi="Times New Roman"/>
          <w:sz w:val="24"/>
          <w:szCs w:val="24"/>
        </w:rPr>
        <w:t xml:space="preserve">. Przetarg nie obejmuje urządzeń, nośników informatycznych,  serwerów, na których zapisane są </w:t>
      </w:r>
      <w:r w:rsidRPr="00434A16">
        <w:rPr>
          <w:rFonts w:ascii="Times New Roman" w:hAnsi="Times New Roman"/>
          <w:b/>
          <w:bCs/>
          <w:sz w:val="24"/>
          <w:szCs w:val="24"/>
        </w:rPr>
        <w:t>praw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niematerialn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do domen internetow</w:t>
      </w:r>
      <w:r>
        <w:rPr>
          <w:rFonts w:ascii="Times New Roman" w:hAnsi="Times New Roman"/>
          <w:b/>
          <w:bCs/>
          <w:sz w:val="24"/>
          <w:szCs w:val="24"/>
        </w:rPr>
        <w:t>ych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434A16">
        <w:rPr>
          <w:rFonts w:ascii="Times New Roman" w:hAnsi="Times New Roman"/>
          <w:b/>
          <w:bCs/>
          <w:sz w:val="24"/>
          <w:szCs w:val="24"/>
        </w:rPr>
        <w:t>rozwiąza</w:t>
      </w:r>
      <w:r>
        <w:rPr>
          <w:rFonts w:ascii="Times New Roman" w:hAnsi="Times New Roman"/>
          <w:b/>
          <w:bCs/>
          <w:sz w:val="24"/>
          <w:szCs w:val="24"/>
        </w:rPr>
        <w:t>nia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informatyczn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 (serwis)</w:t>
      </w:r>
      <w:r>
        <w:rPr>
          <w:rFonts w:ascii="Times New Roman" w:hAnsi="Times New Roman"/>
          <w:sz w:val="24"/>
          <w:szCs w:val="24"/>
        </w:rPr>
        <w:t xml:space="preserve">. Kupujący na własny koszt, ryzyko i własnym sumptem </w:t>
      </w:r>
      <w:r w:rsidRPr="001F6972">
        <w:rPr>
          <w:rFonts w:ascii="Times New Roman" w:hAnsi="Times New Roman"/>
          <w:sz w:val="24"/>
          <w:szCs w:val="24"/>
          <w:lang w:eastAsia="pl-PL"/>
        </w:rPr>
        <w:t xml:space="preserve">z wykorzystaniem własnych narzędzi i pracowników </w:t>
      </w:r>
      <w:r>
        <w:rPr>
          <w:rFonts w:ascii="Times New Roman" w:hAnsi="Times New Roman"/>
          <w:sz w:val="24"/>
          <w:szCs w:val="24"/>
        </w:rPr>
        <w:t xml:space="preserve">przeniesie zapisane na serwerach wartości, rozwiązania informatyczne na własne  nośniki, serwery </w:t>
      </w:r>
      <w:r w:rsidRPr="001F6972">
        <w:rPr>
          <w:rFonts w:ascii="Times New Roman" w:hAnsi="Times New Roman"/>
          <w:sz w:val="24"/>
          <w:szCs w:val="24"/>
          <w:lang w:eastAsia="pl-PL"/>
        </w:rPr>
        <w:t xml:space="preserve">w ciągu </w:t>
      </w:r>
      <w:r w:rsidR="00B30DA5">
        <w:rPr>
          <w:rFonts w:ascii="Times New Roman" w:hAnsi="Times New Roman"/>
          <w:sz w:val="24"/>
          <w:szCs w:val="24"/>
          <w:lang w:eastAsia="pl-PL"/>
        </w:rPr>
        <w:br/>
      </w:r>
      <w:r w:rsidRPr="001F6972">
        <w:rPr>
          <w:rFonts w:ascii="Times New Roman" w:hAnsi="Times New Roman"/>
          <w:sz w:val="24"/>
          <w:szCs w:val="24"/>
          <w:lang w:eastAsia="pl-PL"/>
        </w:rPr>
        <w:t>60 dni od daty zawarcia umowy.</w:t>
      </w:r>
    </w:p>
    <w:p w14:paraId="7C3BD026" w14:textId="77777777" w:rsidR="00FA5285" w:rsidRPr="00CD69EB" w:rsidRDefault="00FA5285" w:rsidP="00FA528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D9B">
        <w:rPr>
          <w:rFonts w:ascii="Times New Roman" w:hAnsi="Times New Roman"/>
          <w:sz w:val="24"/>
          <w:szCs w:val="24"/>
        </w:rPr>
        <w:t>Operat</w:t>
      </w:r>
      <w:r>
        <w:rPr>
          <w:rFonts w:ascii="Times New Roman" w:hAnsi="Times New Roman"/>
          <w:sz w:val="24"/>
          <w:szCs w:val="24"/>
        </w:rPr>
        <w:t>y</w:t>
      </w:r>
      <w:r w:rsidRPr="00C87D9B">
        <w:rPr>
          <w:rFonts w:ascii="Times New Roman" w:hAnsi="Times New Roman"/>
          <w:sz w:val="24"/>
          <w:szCs w:val="24"/>
        </w:rPr>
        <w:t xml:space="preserve"> dotyczący oszacowania wartości sprzedawan</w:t>
      </w:r>
      <w:r>
        <w:rPr>
          <w:rFonts w:ascii="Times New Roman" w:hAnsi="Times New Roman"/>
          <w:sz w:val="24"/>
          <w:szCs w:val="24"/>
        </w:rPr>
        <w:t>ych praw są</w:t>
      </w:r>
      <w:r w:rsidRPr="00C87D9B">
        <w:rPr>
          <w:rFonts w:ascii="Times New Roman" w:hAnsi="Times New Roman"/>
          <w:sz w:val="24"/>
          <w:szCs w:val="24"/>
        </w:rPr>
        <w:t xml:space="preserve"> dostępn</w:t>
      </w:r>
      <w:r>
        <w:rPr>
          <w:rFonts w:ascii="Times New Roman" w:hAnsi="Times New Roman"/>
          <w:sz w:val="24"/>
          <w:szCs w:val="24"/>
        </w:rPr>
        <w:t>e</w:t>
      </w:r>
      <w:r w:rsidRPr="00C87D9B">
        <w:rPr>
          <w:rFonts w:ascii="Times New Roman" w:hAnsi="Times New Roman"/>
          <w:sz w:val="24"/>
          <w:szCs w:val="24"/>
        </w:rPr>
        <w:t xml:space="preserve"> do wglądu w biurze </w:t>
      </w:r>
      <w:r>
        <w:rPr>
          <w:rFonts w:ascii="Times New Roman" w:hAnsi="Times New Roman"/>
          <w:sz w:val="24"/>
          <w:szCs w:val="24"/>
        </w:rPr>
        <w:t xml:space="preserve">syndyka Tomasz Śmietana przy </w:t>
      </w:r>
      <w:r w:rsidRPr="00C87D9B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Kościuszki 40</w:t>
      </w:r>
      <w:r w:rsidRPr="00C87D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38-200 Jasło </w:t>
      </w:r>
      <w:r w:rsidRPr="00C87D9B">
        <w:rPr>
          <w:rFonts w:ascii="Times New Roman" w:hAnsi="Times New Roman"/>
          <w:sz w:val="24"/>
          <w:szCs w:val="24"/>
        </w:rPr>
        <w:t>w godz. 9</w:t>
      </w:r>
      <w:r w:rsidRPr="007D71A5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-15</w:t>
      </w:r>
      <w:r w:rsidRPr="007D71A5">
        <w:rPr>
          <w:rFonts w:ascii="Times New Roman" w:hAnsi="Times New Roman"/>
          <w:sz w:val="24"/>
          <w:szCs w:val="24"/>
          <w:vertAlign w:val="superscript"/>
        </w:rPr>
        <w:t>00</w:t>
      </w:r>
      <w:r w:rsidRPr="00C87D9B">
        <w:rPr>
          <w:rFonts w:ascii="Times New Roman" w:hAnsi="Times New Roman"/>
          <w:sz w:val="24"/>
          <w:szCs w:val="24"/>
        </w:rPr>
        <w:t xml:space="preserve"> po uprzednim umówieniu się na termin </w:t>
      </w:r>
      <w:r>
        <w:rPr>
          <w:rFonts w:ascii="Times New Roman" w:hAnsi="Times New Roman"/>
          <w:sz w:val="24"/>
          <w:szCs w:val="24"/>
        </w:rPr>
        <w:t>oględzin akt</w:t>
      </w:r>
      <w:r w:rsidRPr="00C87D9B">
        <w:rPr>
          <w:rFonts w:ascii="Times New Roman" w:hAnsi="Times New Roman"/>
          <w:sz w:val="24"/>
          <w:szCs w:val="24"/>
        </w:rPr>
        <w:t xml:space="preserve"> sprawy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14:paraId="1DAD3D24" w14:textId="77777777" w:rsidR="00FA5285" w:rsidRPr="00EA1225" w:rsidRDefault="00FA5285" w:rsidP="00FA5285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EA1225">
        <w:rPr>
          <w:rFonts w:ascii="Times New Roman" w:hAnsi="Times New Roman"/>
          <w:b/>
          <w:sz w:val="24"/>
          <w:szCs w:val="24"/>
        </w:rPr>
        <w:t>§ 2</w:t>
      </w:r>
      <w:r>
        <w:rPr>
          <w:rFonts w:ascii="Times New Roman" w:hAnsi="Times New Roman"/>
          <w:b/>
          <w:sz w:val="24"/>
          <w:szCs w:val="24"/>
        </w:rPr>
        <w:br/>
      </w:r>
      <w:r w:rsidRPr="00EA1225">
        <w:rPr>
          <w:rFonts w:ascii="Times New Roman" w:hAnsi="Times New Roman"/>
          <w:b/>
          <w:sz w:val="24"/>
          <w:szCs w:val="24"/>
        </w:rPr>
        <w:t xml:space="preserve">Podstawy prawne </w:t>
      </w:r>
      <w:r>
        <w:rPr>
          <w:rFonts w:ascii="Times New Roman" w:hAnsi="Times New Roman"/>
          <w:b/>
          <w:sz w:val="24"/>
          <w:szCs w:val="24"/>
        </w:rPr>
        <w:t>przetargu</w:t>
      </w:r>
    </w:p>
    <w:p w14:paraId="1A0F40F5" w14:textId="34492E6A" w:rsidR="00FA5285" w:rsidRDefault="00FA5285" w:rsidP="00FA5285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ach określonych przez Sędziego K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omisarza w postanowieniu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z dnia 18 października 2024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wydanym w sprawie toczącej się pod sygn. akt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RZ1Z/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>/22/2024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>przed Sądem Rejonowym w Rzeszowie Wydział V Gospodarczy Sekcja ds. Restrukturyzacyjnych i Upadłościowych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63BB74B" w14:textId="77777777" w:rsidR="00FA5285" w:rsidRPr="00396835" w:rsidRDefault="00FA5285" w:rsidP="00FA5285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przetargu 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</w:t>
      </w:r>
    </w:p>
    <w:p w14:paraId="4BF38C3E" w14:textId="77777777" w:rsidR="00FA5285" w:rsidRPr="007D71A5" w:rsidRDefault="00FA5285" w:rsidP="00FA5285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 xml:space="preserve"> pochodząc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 xml:space="preserve"> ze sprzedaży dokonanej w postępowaniu upadłościowym zgodnie z art. 157a ust. 2 i 3 Pr. up., a ponadto:</w:t>
      </w:r>
    </w:p>
    <w:p w14:paraId="5957F1C0" w14:textId="77777777" w:rsidR="00FA5285" w:rsidRPr="008537AF" w:rsidRDefault="00FA5285" w:rsidP="00FA5285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 xml:space="preserve">a) Sędzia komisarz i syndyk, ich małżonkowie, wstępni, zstępni, rodzeństwo, osoby pozostające z nimi w stosunku przysposobienia lub małżonek takiej osoby, jak również osoby pozostające z nim w faktycznym związku, wspólnie z nim zamieszkujące 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>gospodarujące, przy czym przeszkody te trwają mimo ustania małżeństwa lub przysposobienia.</w:t>
      </w:r>
    </w:p>
    <w:p w14:paraId="1DE23AAE" w14:textId="77777777" w:rsidR="00FA5285" w:rsidRPr="00CD69EB" w:rsidRDefault="00FA5285" w:rsidP="00FA5285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0AF1D638" w14:textId="0E3E968B" w:rsidR="00FA5285" w:rsidRDefault="00FA5285" w:rsidP="00FA528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 w:rsidR="0021647B">
        <w:rPr>
          <w:rFonts w:ascii="Times New Roman" w:hAnsi="Times New Roman"/>
          <w:b/>
          <w:color w:val="000000"/>
          <w:sz w:val="24"/>
          <w:szCs w:val="24"/>
          <w:lang w:eastAsia="pl-PL"/>
        </w:rPr>
        <w:t>O</w:t>
      </w:r>
      <w:r w:rsidRPr="00806122">
        <w:rPr>
          <w:rFonts w:ascii="Times New Roman" w:hAnsi="Times New Roman"/>
          <w:b/>
          <w:color w:val="000000"/>
          <w:sz w:val="24"/>
          <w:szCs w:val="24"/>
          <w:lang w:eastAsia="pl-PL"/>
        </w:rPr>
        <w:t>głoszenie, oferty</w:t>
      </w:r>
    </w:p>
    <w:p w14:paraId="7AB3CDE0" w14:textId="77777777" w:rsidR="00FA5285" w:rsidRPr="000E58A3" w:rsidRDefault="00FA5285" w:rsidP="00FA528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EEDF8AB" w14:textId="20E20CC8" w:rsidR="00FA5285" w:rsidRPr="001F6972" w:rsidRDefault="0021647B" w:rsidP="00FA528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Pr="00434A16">
        <w:rPr>
          <w:rFonts w:ascii="Times New Roman" w:hAnsi="Times New Roman"/>
          <w:b/>
          <w:bCs/>
          <w:sz w:val="24"/>
          <w:szCs w:val="24"/>
        </w:rPr>
        <w:t xml:space="preserve">praw niematerialnych do domeny internetowej i rozwiązań informatycznych (serwis) - owg.pl, </w:t>
      </w:r>
      <w:r>
        <w:rPr>
          <w:rFonts w:ascii="Times New Roman" w:hAnsi="Times New Roman"/>
          <w:b/>
          <w:bCs/>
          <w:sz w:val="24"/>
          <w:szCs w:val="24"/>
        </w:rPr>
        <w:t>nastąpi za najwyżej zaoferowaną cenę.</w:t>
      </w:r>
    </w:p>
    <w:p w14:paraId="6A69A058" w14:textId="02B7FFFB" w:rsidR="00FA5285" w:rsidRPr="00F11B75" w:rsidRDefault="00FA5285" w:rsidP="00FA528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przetargu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zostanie podane do wiadomości publicznej przez jego zamieszczenie na st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r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onie syndyka </w:t>
      </w:r>
      <w:r w:rsidR="0021647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prasie o zasięgu ogólnopolskim na stronie syndyka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oraz co najmniej </w:t>
      </w:r>
      <w:r w:rsidR="0021647B">
        <w:rPr>
          <w:rFonts w:ascii="Times New Roman" w:hAnsi="Times New Roman"/>
          <w:color w:val="000000"/>
          <w:sz w:val="24"/>
          <w:szCs w:val="24"/>
          <w:lang w:eastAsia="pl-PL"/>
        </w:rPr>
        <w:t>trzech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portal</w:t>
      </w:r>
      <w:r w:rsidR="001D71B2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21647B">
        <w:rPr>
          <w:rFonts w:ascii="Times New Roman" w:hAnsi="Times New Roman"/>
          <w:color w:val="000000"/>
          <w:sz w:val="24"/>
          <w:szCs w:val="24"/>
          <w:lang w:eastAsia="pl-PL"/>
        </w:rPr>
        <w:t>ch branżowych.</w:t>
      </w:r>
    </w:p>
    <w:p w14:paraId="71394335" w14:textId="750D5DE1" w:rsidR="00FA5285" w:rsidRPr="00DC1544" w:rsidRDefault="00FA5285" w:rsidP="00FA5285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180667169"/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Zainteresowani winni składać oferty w terminie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</w:t>
      </w:r>
      <w:r w:rsidR="0021647B">
        <w:rPr>
          <w:rFonts w:ascii="Times New Roman" w:eastAsia="Times New Roman" w:hAnsi="Times New Roman"/>
          <w:sz w:val="24"/>
          <w:szCs w:val="24"/>
          <w:lang w:eastAsia="pl-PL"/>
        </w:rPr>
        <w:t>15 maja 2026</w:t>
      </w:r>
      <w:r w:rsidR="00BC28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1647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BC283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4258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 godziny 1</w:t>
      </w:r>
      <w:r w:rsidR="0021647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:00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siedzibie syndyka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na adres: Syndyk Masy Upadłości Tomasz Śmietana, 38-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00 Jasło, ul. Kościuszki 40</w:t>
      </w:r>
      <w:r w:rsidR="00BC283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C154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przesłania oferty listami poleconymi liczy się data wpływu. </w:t>
      </w:r>
    </w:p>
    <w:bookmarkEnd w:id="1"/>
    <w:p w14:paraId="3CD43008" w14:textId="00B8912C" w:rsidR="00FA5285" w:rsidRPr="008035C9" w:rsidRDefault="00FA5285" w:rsidP="00FA5285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adres </w:t>
      </w:r>
      <w:r w:rsidR="0021647B">
        <w:rPr>
          <w:rFonts w:ascii="Times New Roman" w:hAnsi="Times New Roman"/>
          <w:color w:val="000000"/>
          <w:sz w:val="24"/>
          <w:szCs w:val="24"/>
          <w:lang w:eastAsia="pl-PL"/>
        </w:rPr>
        <w:t>Syndyka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wraz z podaniem sygnatury akt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RZ1Z/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>/22/2024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dopiskiem: 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 OTWIERAĆ – oferta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przetargowa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zakup praw 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domeny”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zawierać dokładne oznaczenie składającego ofertę. </w:t>
      </w:r>
    </w:p>
    <w:p w14:paraId="33436C69" w14:textId="77777777" w:rsidR="00FA5285" w:rsidRDefault="00FA5285" w:rsidP="00FA5285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3CA2D941" w14:textId="77777777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a) Dokładne oznaczenie oferenta: imię i nazwisko lub wskazanie firmy oferenta, adres/adres rejestrowy oferenta, forma prawna oferenta oraz numeru KRS, REGON oraz NIP (w zależności od formy prawnej oferenta), a w przypadku osoby fizycznej nr PESEL.</w:t>
      </w:r>
    </w:p>
    <w:p w14:paraId="06649722" w14:textId="5D8F725D" w:rsidR="00FA5285" w:rsidRDefault="001D71B2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b</w:t>
      </w:r>
      <w:r w:rsidR="00FA5285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Oferowana cena nabycia za składniki majątkowe będące przedmiotem niniejszego </w:t>
      </w:r>
      <w:r w:rsidR="00FA5285">
        <w:rPr>
          <w:rFonts w:ascii="Times New Roman" w:hAnsi="Times New Roman"/>
          <w:color w:val="000000"/>
          <w:sz w:val="24"/>
          <w:szCs w:val="24"/>
          <w:lang w:eastAsia="pl-PL"/>
        </w:rPr>
        <w:t>przetargu w</w:t>
      </w:r>
      <w:r w:rsidR="00FA5285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inna być wyrażona kwotowo i słownie oraz nie może być niższa niż cena wywoławcza, przy czym przy rozbieżności cen, decyduje cena wyrażona słownie. </w:t>
      </w:r>
    </w:p>
    <w:p w14:paraId="5C069930" w14:textId="77777777" w:rsidR="00FA5285" w:rsidRDefault="00FA5285" w:rsidP="00FA5285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42FBC3B" w14:textId="019AB22F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e) Zobowiązanie nabywcy do pokrycia kosztów, podatków i opłat związanych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zawarciem umowy </w:t>
      </w:r>
      <w:r w:rsidR="001D71B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 ile wystąpią. </w:t>
      </w:r>
    </w:p>
    <w:p w14:paraId="3654C53A" w14:textId="77777777" w:rsidR="00FA5285" w:rsidRDefault="00FA5285" w:rsidP="00FA5285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f) Oświadczenie o przyjęciu warunków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6D1F18D6" w14:textId="77777777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g) Oświadczenie, iż oferent zapoznał się ze stanem faktycznym 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prawnym przedmiotu oferty oraz jego operatem szacunkowym</w:t>
      </w:r>
      <w:r w:rsidRPr="00C87D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 wnosi z tego tytułu żadnych zastrzeżeń. </w:t>
      </w:r>
    </w:p>
    <w:p w14:paraId="5D08B09E" w14:textId="77777777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h) Oświadczenie, iż oferent przyjmuje do wiadomości wyłączenie rękojmi za wady fizyczne i prawne na zasadzie art. 558 § 1 k.c. w zw. z art. 313 ustawy z dnia 28 lutego 2003 roku Prawo upadłościowe.</w:t>
      </w:r>
    </w:p>
    <w:p w14:paraId="316C8660" w14:textId="77777777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2B6BD6B6" w14:textId="77777777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j) W przypadku działania przez pełnomocnika, oryginał dokumentu udzielającego pełnomocnictwo w formie aktu notarialnego do reprezentacji oferenta 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6318C2AE" w14:textId="77777777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k) Wskazanie numeru rachunku bankowego, na które ma zostać zwrócone wadium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47F180C0" w14:textId="77777777" w:rsidR="00FA5285" w:rsidRPr="00581776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16E5230A" w14:textId="4288B606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>m) Oświadczenie oferenta będącego osobą fizyczną, czy pozostaje w związku małżeńskim, a jeśli tak to czy nabywa przedmiot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małżonków czy do majątku osobistego. W przypadku nabycia przedmiotu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osobistego oferent winien złożyć wraz z ofertą stosowne oświadczenie. W przypadku nabycia przedmiotu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małżonków ofertę może złożyć jeden z nich, jednakże zgodnie z art. 37 § 1 pkt. 3 ustawy z dnia 25 lutego 1964 Kodeks rodzinny </w:t>
      </w:r>
      <w:r w:rsidR="0099117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opiekuńczy wymagana jest zgoda drugiego małżonka. Zgoda drugiego małżonka na nabycie przedmiotu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winna być wyrażona w formie aktu notarialnego i winna obejmować zgodę na nabycie przedmiotu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złożenie oferty oraz udział w licytacji, w tym również możliwość postąpienia na warunkach określonych uznaniem współmałżonka biorącego udział w licytacji. </w:t>
      </w:r>
    </w:p>
    <w:p w14:paraId="6F7DEF93" w14:textId="77777777" w:rsidR="00FA5285" w:rsidRDefault="00FA5285" w:rsidP="00FA5285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Oświadczenie, że oferent w przypadku zatwierdzenia wyboru jego oferty złoży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umowie sprzedaży oświadczenie o zapoznaniu się ze stanem faktycznym i prawnym przedmiotu umowy na dzień zawarcia umowy sprzedaży i niewnoszeniu z tych tytułów żadnych zastrzeżeń i roszczeń. </w:t>
      </w:r>
    </w:p>
    <w:p w14:paraId="4D5CDC67" w14:textId="77777777" w:rsidR="00FA5285" w:rsidRPr="00581776" w:rsidRDefault="00FA5285" w:rsidP="00FA5285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 w:rsidRPr="00581776">
        <w:rPr>
          <w:rFonts w:ascii="Times New Roman" w:hAnsi="Times New Roman"/>
          <w:b/>
          <w:color w:val="000000"/>
          <w:sz w:val="24"/>
          <w:szCs w:val="24"/>
          <w:lang w:eastAsia="pl-PL"/>
        </w:rPr>
        <w:t>Wadium</w:t>
      </w:r>
    </w:p>
    <w:p w14:paraId="7E803AF3" w14:textId="6275CE84" w:rsidR="00FA5285" w:rsidRDefault="00FA5285" w:rsidP="00FA528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przetargu 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>jes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t wpłacenie wadium w wysokości 1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0.000,00 zł (słownie: 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>dziesięć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złotych).</w:t>
      </w:r>
    </w:p>
    <w:p w14:paraId="18626CD3" w14:textId="264E1FF7" w:rsidR="00FA5285" w:rsidRPr="00B312FB" w:rsidRDefault="00FA5285" w:rsidP="00BC283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312F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masy upadłości MIKROTECH spółka akcyjna w upadłości o numerze: 46 1240 2340 1111 0010 9613 5469 z dopiskiem „Wadium Przetarg MIKROTECH ” najpóźniej do dnia stanowiącego ostatni dzień terminu wyznaczonego do składania ofert, przy czym liczy się faktyczny termin uznania kwoty ww. wadium na ww. rachunku bankowym. </w:t>
      </w:r>
    </w:p>
    <w:p w14:paraId="2EE0B124" w14:textId="77777777" w:rsidR="00BC283F" w:rsidRDefault="00BC283F" w:rsidP="00FA5285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12F5878A" w14:textId="7CF87C41" w:rsidR="00FA5285" w:rsidRPr="006E1F7C" w:rsidRDefault="00FA5285" w:rsidP="00FA5285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705D650A" w14:textId="77777777" w:rsidR="00FA5285" w:rsidRDefault="00FA5285" w:rsidP="00FA5285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Rozpoznanie ofert</w:t>
      </w:r>
    </w:p>
    <w:p w14:paraId="49FA1B68" w14:textId="77777777" w:rsidR="00FA5285" w:rsidRPr="006E1F7C" w:rsidRDefault="00FA5285" w:rsidP="00FA5285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AFA387B" w14:textId="078F9A91" w:rsidR="00FA5285" w:rsidRPr="006E1F7C" w:rsidRDefault="00FA5285" w:rsidP="00FA5285">
      <w:pPr>
        <w:pStyle w:val="Akapitzlist"/>
        <w:numPr>
          <w:ilvl w:val="0"/>
          <w:numId w:val="3"/>
        </w:numPr>
        <w:jc w:val="both"/>
      </w:pPr>
      <w:bookmarkStart w:id="2" w:name="_Hlk180667340"/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Otwarcie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 wybór oferty nastąpi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dniu</w:t>
      </w:r>
      <w:r w:rsidR="0099117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>18 maja</w:t>
      </w:r>
      <w:r w:rsidR="00E425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202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>6</w:t>
      </w:r>
      <w:r w:rsidR="0099117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D4581C">
        <w:rPr>
          <w:rFonts w:ascii="Times New Roman" w:hAnsi="Times New Roman"/>
          <w:color w:val="000000"/>
          <w:sz w:val="24"/>
          <w:szCs w:val="24"/>
          <w:lang w:eastAsia="pl-PL"/>
        </w:rPr>
        <w:t>o godzinie 1</w:t>
      </w:r>
      <w:r w:rsidR="00E4258E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D4581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:00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siedzibie syndyka. </w:t>
      </w:r>
    </w:p>
    <w:bookmarkEnd w:id="2"/>
    <w:p w14:paraId="0C55760B" w14:textId="7020A081" w:rsidR="00FA5285" w:rsidRDefault="00FA5285" w:rsidP="00FA528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Oferty będą otwierane i rozpoznawane przez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obecności przybyłych oferentów. </w:t>
      </w:r>
    </w:p>
    <w:p w14:paraId="459E2FAE" w14:textId="77777777" w:rsidR="00FA5285" w:rsidRPr="000E58A3" w:rsidRDefault="00FA5285" w:rsidP="00FA528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Oferenci zobowiązani są okazać dowody tożsamości oraz dokumenty uprawniające do reprezentacji oferenta oraz posiadane pełnomocnictwa (zgodnie z § 3 </w:t>
      </w:r>
      <w:r w:rsidRPr="001F6972">
        <w:rPr>
          <w:rFonts w:ascii="Times New Roman" w:hAnsi="Times New Roman"/>
          <w:sz w:val="24"/>
          <w:szCs w:val="24"/>
          <w:lang w:eastAsia="pl-PL"/>
        </w:rPr>
        <w:t>pkt. 5lit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j). </w:t>
      </w:r>
    </w:p>
    <w:p w14:paraId="6097FC14" w14:textId="68BF2AAE" w:rsidR="00FA5285" w:rsidRPr="006E1F7C" w:rsidRDefault="00FA5285" w:rsidP="00FA528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Przystępując do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 Syndyka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wykonuje następujące czynności: </w:t>
      </w:r>
    </w:p>
    <w:p w14:paraId="41AE6B40" w14:textId="77777777" w:rsidR="00FA5285" w:rsidRDefault="00FA5285" w:rsidP="00FA5285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a. stwierdza prawidłowość ogłoszenia 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przetargu;</w:t>
      </w:r>
    </w:p>
    <w:p w14:paraId="5B5543E0" w14:textId="77777777" w:rsidR="00FA5285" w:rsidRDefault="00FA5285" w:rsidP="00FA5285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b. ustala liczbę złożonych ofert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7119C91B" w14:textId="77777777" w:rsidR="00FA5285" w:rsidRDefault="00FA5285" w:rsidP="00FA5285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c. sprawdza czy wadium zostało wpłacone przez oferentów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0544FDC2" w14:textId="77777777" w:rsidR="00FA5285" w:rsidRPr="006E1F7C" w:rsidRDefault="00FA5285" w:rsidP="00FA5285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d. otwiera koperty z ofertami i sprawdza czy oferty: </w:t>
      </w:r>
    </w:p>
    <w:p w14:paraId="42C7B326" w14:textId="77777777" w:rsidR="00FA5285" w:rsidRPr="006E1F7C" w:rsidRDefault="00FA5285" w:rsidP="00FA5285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a) odpowiadają war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unkom regulaminu przetargu;</w:t>
      </w:r>
    </w:p>
    <w:p w14:paraId="02309113" w14:textId="77777777" w:rsidR="00FA5285" w:rsidRPr="006E1F7C" w:rsidRDefault="00FA5285" w:rsidP="00FA5285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b) zostały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złożone w wyznaczonym terminie;</w:t>
      </w:r>
    </w:p>
    <w:p w14:paraId="1C3A3855" w14:textId="77777777" w:rsidR="00FA5285" w:rsidRPr="006E1F7C" w:rsidRDefault="00FA5285" w:rsidP="00FA5285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c) zawierają wszystkie dane niezbędne do identyfikacji oferenta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008FD1BA" w14:textId="501A6032" w:rsidR="00FA5285" w:rsidRPr="000E58A3" w:rsidRDefault="00FA5285" w:rsidP="00FA5285">
      <w:pPr>
        <w:pStyle w:val="Akapitzlist"/>
        <w:ind w:left="141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w wyniku tych czynności ustala które, oferty spełniają warunki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które oferty podle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gają odrzuceniu bez rozpoznania.</w:t>
      </w:r>
      <w:r w:rsidR="00E4258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D8392" w14:textId="77777777" w:rsidR="00FA5285" w:rsidRDefault="00FA5285" w:rsidP="00FA528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Po stwierdzeniu, iż złożon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oferta/oferty spełniają warunki formalne przewidziane powyżej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ustala wysokość złożonych ofert. Jeśli tylko jedna oferta spełnia wymogi formalne, w tym co do ceny minimalnej oraz wpłaty wadium,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dokonuje wyboru tego oferenta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 Wybór oferty podlega zatwierdzeniu przez Sędziego Komisarza.</w:t>
      </w:r>
    </w:p>
    <w:p w14:paraId="0C5D37F5" w14:textId="77777777" w:rsidR="00FA5285" w:rsidRPr="006E1F7C" w:rsidRDefault="00FA5285" w:rsidP="00FA5285">
      <w:pPr>
        <w:pStyle w:val="Akapitzlist"/>
        <w:ind w:left="0"/>
        <w:jc w:val="both"/>
      </w:pPr>
    </w:p>
    <w:p w14:paraId="6F386EA8" w14:textId="77777777" w:rsidR="00FA5285" w:rsidRPr="006E1F7C" w:rsidRDefault="00FA5285" w:rsidP="00FA5285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§ 6</w:t>
      </w:r>
    </w:p>
    <w:p w14:paraId="62FA1183" w14:textId="77777777" w:rsidR="00FA5285" w:rsidRDefault="00FA5285" w:rsidP="00FA5285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Aukcja</w:t>
      </w:r>
    </w:p>
    <w:p w14:paraId="2E7EB52B" w14:textId="77777777" w:rsidR="00FA5285" w:rsidRPr="006E1F7C" w:rsidRDefault="00FA5285" w:rsidP="00FA5285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4DF8FFA6" w14:textId="3D76A867" w:rsidR="00FA5285" w:rsidRDefault="00FA5285" w:rsidP="00FA5285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Jeśli została złożona więcej niż jedna oferta spełniająca warunki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dwie najwyższe ofert są równe lub różnica pomiędzy najwyższą i kolejną ofertą jest mniejsza   niż </w:t>
      </w:r>
      <w:r w:rsidR="0021647B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0 000,00 zł (słownie: </w:t>
      </w:r>
      <w:r w:rsidR="0021647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pięćdziesiąt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 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zarządza przeprowadzenie aukcji (przetarg ustny) wśród wszystkich obecnych oferentów, których oferty nie zostały odrzucone na następujących warunkach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647452A7" w14:textId="77777777" w:rsidR="00FA5285" w:rsidRDefault="00FA5285" w:rsidP="00FA5285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cenę wywoławczą będzie stanowić najwyższa cena zaoferowana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przedmiotem niniejszego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zaproponowana przez oferentów dopuszczonych do licytacji, </w:t>
      </w:r>
    </w:p>
    <w:p w14:paraId="5D93B838" w14:textId="77777777" w:rsidR="00FA5285" w:rsidRDefault="00FA5285" w:rsidP="00FA5285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oferta złożona w toku aukcji przestaje wiązać, gdy inny uczestnik aukcji (licytant) złożył wyższą ofertę, </w:t>
      </w:r>
    </w:p>
    <w:p w14:paraId="070F173C" w14:textId="77777777" w:rsidR="00FA5285" w:rsidRDefault="00FA5285" w:rsidP="00FA5285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c) licytacja odbywa się w ten sposób, iż prowadzący ją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rozpoczyna od ceny wywoławczej, a uczestnicy licytacji oferują ceny wyższe, z tym, że podwyższenie ceny nie może być niższe niż wynosi ustalona w regulaminie kwota postąpienia, </w:t>
      </w:r>
    </w:p>
    <w:p w14:paraId="68FB18EF" w14:textId="5B629246" w:rsidR="00FA5285" w:rsidRDefault="00FA5285" w:rsidP="00FA5285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d) postąpienie w licytacji ustala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na kwotę nie mniejszą niż </w:t>
      </w:r>
      <w:r w:rsidR="00E4542D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00,00 zł (</w:t>
      </w:r>
      <w:r w:rsidR="00E4542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dwieście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złotych), </w:t>
      </w:r>
    </w:p>
    <w:p w14:paraId="03F87540" w14:textId="77777777" w:rsidR="00FA5285" w:rsidRDefault="00FA5285" w:rsidP="00FA5285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wybiera ofertę uczestnika licytacji (udziela przybicia), który zaoferował najwyższą cenę, której po dwukrotnym powtórzeniu przez prowadzącego nikt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z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uczestników nie podwyższył. Trzecie powtórzenie oferowanej ceny będzie równoznaczne z jej przybiciem. </w:t>
      </w:r>
    </w:p>
    <w:p w14:paraId="6DB6C55B" w14:textId="77777777" w:rsidR="00FA5285" w:rsidRDefault="00FA5285" w:rsidP="00FA5285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dokonuje wyboru oferenta, któremu udzielono przybicia. </w:t>
      </w:r>
    </w:p>
    <w:p w14:paraId="7327AB47" w14:textId="77777777" w:rsidR="00FA5285" w:rsidRPr="00745522" w:rsidRDefault="00FA5285" w:rsidP="00FA5285">
      <w:pPr>
        <w:pStyle w:val="Akapitzlist"/>
        <w:numPr>
          <w:ilvl w:val="0"/>
          <w:numId w:val="4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W przypadku złożenia dwóch identycznych ofert co do ceny i braku faktycznego przystąpienia do licytacji przez oferentów,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syndykowi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przysługuje prawo swobodnego wyboru oferenta. </w:t>
      </w:r>
    </w:p>
    <w:p w14:paraId="53E2C4DE" w14:textId="77777777" w:rsidR="00FA5285" w:rsidRDefault="00FA5285" w:rsidP="00FA5285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3DA75F13" w14:textId="77777777" w:rsidR="00FA5285" w:rsidRPr="00745522" w:rsidRDefault="00FA5285" w:rsidP="00FA5285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lastRenderedPageBreak/>
        <w:t>§ 7</w:t>
      </w:r>
    </w:p>
    <w:p w14:paraId="58F7415B" w14:textId="77777777" w:rsidR="00FA5285" w:rsidRDefault="00FA5285" w:rsidP="00FA5285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209317A7" w14:textId="77777777" w:rsidR="00FA5285" w:rsidRPr="00745522" w:rsidRDefault="00FA5285" w:rsidP="00FA5285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45FF221B" w14:textId="77777777" w:rsidR="00FA5285" w:rsidRDefault="00FA5285" w:rsidP="00FA528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w ciągu 7 dni od dnia dokonania wyboru oferenta bez odsetek na rachunek bankowy wskazany przez oferenta w treści oferty. </w:t>
      </w:r>
    </w:p>
    <w:p w14:paraId="67CC47BD" w14:textId="2B296A58" w:rsidR="00FA5285" w:rsidRPr="00745522" w:rsidRDefault="00FA5285" w:rsidP="00BC283F">
      <w:pPr>
        <w:pStyle w:val="Akapitzlist"/>
        <w:numPr>
          <w:ilvl w:val="0"/>
          <w:numId w:val="5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sprzedaż praw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1F6972">
        <w:rPr>
          <w:rFonts w:ascii="Times New Roman" w:hAnsi="Times New Roman"/>
          <w:sz w:val="24"/>
          <w:szCs w:val="24"/>
          <w:lang w:eastAsia="pl-PL"/>
        </w:rPr>
        <w:t>niematerialnych  ciągu 6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0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dni od </w:t>
      </w:r>
      <w:r w:rsidR="00E4542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wyboru oferty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obowiązany zawrzeć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syndykiem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umowę sprzedaży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22E90703" w14:textId="77777777" w:rsidR="00FA5285" w:rsidRPr="001F6972" w:rsidRDefault="00FA5285" w:rsidP="00BC283F">
      <w:pPr>
        <w:pStyle w:val="Akapitzlist"/>
        <w:numPr>
          <w:ilvl w:val="0"/>
          <w:numId w:val="5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prawo własności   wyłącznie w formie przelewu na rachunek bankowy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upadłości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najpóźniej do końca </w:t>
      </w:r>
      <w:r w:rsidRPr="001F6972">
        <w:rPr>
          <w:rFonts w:ascii="Times New Roman" w:hAnsi="Times New Roman"/>
          <w:sz w:val="24"/>
          <w:szCs w:val="24"/>
          <w:lang w:eastAsia="pl-PL"/>
        </w:rPr>
        <w:t>dnia poprzedzającego dzień zawarcia umowy przenoszącej prawo własności.</w:t>
      </w:r>
    </w:p>
    <w:p w14:paraId="60BEC066" w14:textId="5FCAC618" w:rsidR="00FA5285" w:rsidRPr="00745522" w:rsidRDefault="00FA5285" w:rsidP="00FA5285">
      <w:pPr>
        <w:pStyle w:val="Akapitzlist"/>
        <w:numPr>
          <w:ilvl w:val="0"/>
          <w:numId w:val="5"/>
        </w:numPr>
        <w:jc w:val="both"/>
      </w:pPr>
      <w:r w:rsidRPr="001F6972">
        <w:rPr>
          <w:rFonts w:ascii="Times New Roman" w:hAnsi="Times New Roman"/>
          <w:sz w:val="24"/>
          <w:szCs w:val="24"/>
          <w:lang w:eastAsia="pl-PL"/>
        </w:rPr>
        <w:t>W przypadku gdy oferent, którego ofertę wybrał Syndyk będzie uchylał się od podpisania umowy przenoszącej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F6972">
        <w:rPr>
          <w:rFonts w:ascii="Times New Roman" w:hAnsi="Times New Roman"/>
          <w:sz w:val="24"/>
          <w:szCs w:val="24"/>
          <w:lang w:eastAsia="pl-PL"/>
        </w:rPr>
        <w:t xml:space="preserve">prawa niematerialne stanowiące przedmiot przetargu  i nie podpisze umowy przenoszącej prawa niematerialne stanowiące przedmiot przetargu  w terminie dwóch miesięcy od dnia </w:t>
      </w:r>
      <w:r w:rsidR="00E4542D">
        <w:rPr>
          <w:rFonts w:ascii="Times New Roman" w:hAnsi="Times New Roman"/>
          <w:sz w:val="24"/>
          <w:szCs w:val="24"/>
          <w:lang w:eastAsia="pl-PL"/>
        </w:rPr>
        <w:t>wyboru oferty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wadium wpłacone przez oferenta ulega przepadkowi na rzecz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</w:p>
    <w:p w14:paraId="10E7FFBF" w14:textId="48A0C997" w:rsidR="00FA5285" w:rsidRPr="00745522" w:rsidRDefault="00FA5285" w:rsidP="00FA5285">
      <w:pPr>
        <w:pStyle w:val="Akapitzlist"/>
        <w:numPr>
          <w:ilvl w:val="0"/>
          <w:numId w:val="5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Potrącenie wierzytelności przysługującej Kupującemu wobec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Upadłego </w:t>
      </w:r>
      <w:r w:rsidR="00BC283F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2F4AEB13" w14:textId="77777777" w:rsidR="00FA5285" w:rsidRPr="001F6972" w:rsidRDefault="00FA5285" w:rsidP="00FA5285">
      <w:pPr>
        <w:pStyle w:val="Akapitzlist"/>
        <w:numPr>
          <w:ilvl w:val="0"/>
          <w:numId w:val="5"/>
        </w:numPr>
        <w:jc w:val="both"/>
      </w:pPr>
      <w:r w:rsidRPr="001F69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Pr="001F6972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1F6972">
        <w:rPr>
          <w:rFonts w:ascii="Times New Roman" w:hAnsi="Times New Roman"/>
          <w:sz w:val="24"/>
          <w:szCs w:val="24"/>
          <w:lang w:eastAsia="pl-PL"/>
        </w:rPr>
        <w:t>Nabywca wykona wszelkie prace związane z przeniesieniem serwisów na własne serwery, adaptacją do własnych potrzeb, transferem danych na własny koszt i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1F6972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1F6972">
        <w:rPr>
          <w:rFonts w:ascii="Times New Roman" w:hAnsi="Times New Roman"/>
          <w:sz w:val="24"/>
          <w:szCs w:val="24"/>
          <w:lang w:eastAsia="pl-PL"/>
        </w:rPr>
        <w:t>wykorzystaniem własnych narzędzi i pracowników w ciągu 60 dni od daty zawarcia umowy.</w:t>
      </w:r>
    </w:p>
    <w:p w14:paraId="68290394" w14:textId="77777777" w:rsidR="00FA5285" w:rsidRDefault="00FA5285" w:rsidP="00FA528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zawarci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em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umowy przenoszącej </w:t>
      </w:r>
      <w:r w:rsidRPr="001F6972">
        <w:rPr>
          <w:rFonts w:ascii="Times New Roman" w:hAnsi="Times New Roman"/>
          <w:sz w:val="24"/>
          <w:szCs w:val="24"/>
          <w:lang w:eastAsia="pl-PL"/>
        </w:rPr>
        <w:t>prawa niematerialne stanowiące przedmiot przetargu</w:t>
      </w:r>
      <w:r>
        <w:rPr>
          <w:rFonts w:ascii="Times New Roman" w:hAnsi="Times New Roman"/>
          <w:color w:val="FF0000"/>
          <w:sz w:val="24"/>
          <w:szCs w:val="24"/>
          <w:lang w:eastAsia="pl-PL"/>
        </w:rPr>
        <w:t xml:space="preserve">  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>na nabywcę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87B3024" w14:textId="77777777" w:rsidR="00FA5285" w:rsidRPr="001F6972" w:rsidRDefault="00FA5285" w:rsidP="00FA528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</w:t>
      </w:r>
      <w:r w:rsidRPr="001F6972">
        <w:rPr>
          <w:rFonts w:ascii="Times New Roman" w:hAnsi="Times New Roman"/>
          <w:sz w:val="24"/>
          <w:szCs w:val="24"/>
          <w:lang w:eastAsia="pl-PL"/>
        </w:rPr>
        <w:t>chwilą zawarcia umowy przenoszącej prawa niematerialne stanowiące przedmiot przetargu  na nabywcę przechodzi przedmiot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F6972">
        <w:rPr>
          <w:rFonts w:ascii="Times New Roman" w:hAnsi="Times New Roman"/>
          <w:sz w:val="24"/>
          <w:szCs w:val="24"/>
          <w:lang w:eastAsia="pl-PL"/>
        </w:rPr>
        <w:t>przetargu.</w:t>
      </w:r>
    </w:p>
    <w:p w14:paraId="78F293B7" w14:textId="77777777" w:rsidR="00FA5285" w:rsidRPr="001F6972" w:rsidRDefault="00FA5285" w:rsidP="00FA528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1F6972">
        <w:rPr>
          <w:rFonts w:ascii="Times New Roman" w:hAnsi="Times New Roman"/>
          <w:sz w:val="24"/>
          <w:szCs w:val="24"/>
          <w:lang w:eastAsia="pl-PL"/>
        </w:rPr>
        <w:t>Sprzedaż dokonana w postępowaniu upadłościowym ma skutki sprzedaży egzekucyjnej.</w:t>
      </w:r>
    </w:p>
    <w:p w14:paraId="0D19CDFE" w14:textId="77777777" w:rsidR="00FA5285" w:rsidRPr="000E58A3" w:rsidRDefault="00FA5285" w:rsidP="00FA528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zastrzega sobie prawo do zamknięcia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przetargu 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>bez wyboru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oferty bez wskazania przyczyn.</w:t>
      </w:r>
    </w:p>
    <w:p w14:paraId="1A12446A" w14:textId="6F3E1BE1" w:rsidR="00BB1EAA" w:rsidRDefault="00FA5285" w:rsidP="00FA5285">
      <w:pPr>
        <w:pStyle w:val="Akapitzlist"/>
        <w:numPr>
          <w:ilvl w:val="0"/>
          <w:numId w:val="5"/>
        </w:numPr>
        <w:jc w:val="both"/>
      </w:pPr>
      <w:r w:rsidRPr="00FA5285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BB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1E45"/>
    <w:multiLevelType w:val="hybridMultilevel"/>
    <w:tmpl w:val="7AA818D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36435EFF"/>
    <w:multiLevelType w:val="hybridMultilevel"/>
    <w:tmpl w:val="666EF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2B11"/>
    <w:multiLevelType w:val="hybridMultilevel"/>
    <w:tmpl w:val="B780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702AA2"/>
    <w:multiLevelType w:val="hybridMultilevel"/>
    <w:tmpl w:val="95405B06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DA4599"/>
    <w:multiLevelType w:val="hybridMultilevel"/>
    <w:tmpl w:val="83E21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48260">
    <w:abstractNumId w:val="4"/>
  </w:num>
  <w:num w:numId="2" w16cid:durableId="1459492380">
    <w:abstractNumId w:val="0"/>
  </w:num>
  <w:num w:numId="3" w16cid:durableId="1549024388">
    <w:abstractNumId w:val="5"/>
  </w:num>
  <w:num w:numId="4" w16cid:durableId="1568422583">
    <w:abstractNumId w:val="2"/>
  </w:num>
  <w:num w:numId="5" w16cid:durableId="1018697487">
    <w:abstractNumId w:val="1"/>
  </w:num>
  <w:num w:numId="6" w16cid:durableId="973219435">
    <w:abstractNumId w:val="3"/>
  </w:num>
  <w:num w:numId="7" w16cid:durableId="1084912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5F"/>
    <w:rsid w:val="000F6D7C"/>
    <w:rsid w:val="00141B05"/>
    <w:rsid w:val="001C21D7"/>
    <w:rsid w:val="001D71B2"/>
    <w:rsid w:val="0021647B"/>
    <w:rsid w:val="00454BAD"/>
    <w:rsid w:val="00647171"/>
    <w:rsid w:val="00661B10"/>
    <w:rsid w:val="0077381E"/>
    <w:rsid w:val="007E2229"/>
    <w:rsid w:val="008A0B36"/>
    <w:rsid w:val="00921924"/>
    <w:rsid w:val="00991173"/>
    <w:rsid w:val="00A74260"/>
    <w:rsid w:val="00B30DA5"/>
    <w:rsid w:val="00BB1EAA"/>
    <w:rsid w:val="00BC283F"/>
    <w:rsid w:val="00D33650"/>
    <w:rsid w:val="00D4581C"/>
    <w:rsid w:val="00D56E4C"/>
    <w:rsid w:val="00D6625F"/>
    <w:rsid w:val="00E4258E"/>
    <w:rsid w:val="00E4542D"/>
    <w:rsid w:val="00FA5285"/>
    <w:rsid w:val="00F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6CA3"/>
  <w15:chartTrackingRefBased/>
  <w15:docId w15:val="{FFB86121-7AC8-4A97-9C08-B8EB551A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2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1840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e.steliga@mikrotech.com.pl</dc:creator>
  <cp:keywords/>
  <dc:description/>
  <cp:lastModifiedBy>Civilis 04</cp:lastModifiedBy>
  <cp:revision>9</cp:revision>
  <dcterms:created xsi:type="dcterms:W3CDTF">2024-10-24T07:59:00Z</dcterms:created>
  <dcterms:modified xsi:type="dcterms:W3CDTF">2026-04-07T12:45:00Z</dcterms:modified>
</cp:coreProperties>
</file>